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0" w:rsidRDefault="006F1B20" w:rsidP="00332B6E">
      <w:pPr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712E" w:rsidRDefault="00AF1E83" w:rsidP="00332B6E">
      <w:pPr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CE712E" w:rsidRDefault="00801A38" w:rsidP="00332B6E">
      <w:pPr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AF1E83">
        <w:rPr>
          <w:rFonts w:ascii="Times New Roman" w:eastAsia="Times New Roman" w:hAnsi="Times New Roman" w:cs="Times New Roman"/>
          <w:sz w:val="24"/>
          <w:szCs w:val="24"/>
        </w:rPr>
        <w:t xml:space="preserve">/2018. </w:t>
      </w:r>
      <w:r>
        <w:rPr>
          <w:rFonts w:ascii="Times New Roman" w:eastAsia="Times New Roman" w:hAnsi="Times New Roman" w:cs="Times New Roman"/>
          <w:sz w:val="24"/>
          <w:szCs w:val="24"/>
        </w:rPr>
        <w:t>(VII. 3.)</w:t>
      </w:r>
      <w:r w:rsidR="00AF1E83">
        <w:rPr>
          <w:rFonts w:ascii="Times New Roman" w:eastAsia="Times New Roman" w:hAnsi="Times New Roman" w:cs="Times New Roman"/>
          <w:sz w:val="24"/>
          <w:szCs w:val="24"/>
        </w:rPr>
        <w:t xml:space="preserve"> önkormányzati rendelete</w:t>
      </w:r>
    </w:p>
    <w:p w:rsidR="00CE712E" w:rsidRDefault="00AF1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XI. kerület, Gazdagréti út – Rétköz u. – Háromszék u. – Sasadi út – Budaörsi út – kerülethatár által határolt terület kerületi építési szabályzatáról</w:t>
      </w:r>
    </w:p>
    <w:p w:rsidR="00CE712E" w:rsidRDefault="00CE71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2E" w:rsidRDefault="00AF1E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12E" w:rsidRDefault="00AF1E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az épített környezet alakításáról és védelméről szóló 1997. évi LXXVIII. törvény 62. § (6) bekezdés 6. pontjában kapott felhatalmazás alapján, az épített környezet alakításáról és védelméről szóló 1997. évi LXXVIII. törvény 13. § (1) bekezdésében, valamint a Magyarország helyi önkormányzatairól szóló 2011. évi CLXXXIX. törvény 23. § (5) bekezdésének 6. pontjában meghatározott feladatkörében eljárva a következőket rendeli el:</w:t>
      </w:r>
    </w:p>
    <w:p w:rsidR="00CE712E" w:rsidRDefault="00AF1E8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2E" w:rsidRDefault="00801A38" w:rsidP="00801A38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AF1E83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ejezet</w:t>
      </w:r>
    </w:p>
    <w:p w:rsidR="00CE712E" w:rsidRDefault="00801A38" w:rsidP="00332B6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Általános rendelkezések</w:t>
      </w:r>
    </w:p>
    <w:p w:rsidR="00CE712E" w:rsidRPr="00332B6E" w:rsidRDefault="00AF1E83" w:rsidP="00332B6E">
      <w:pPr>
        <w:pBdr>
          <w:top w:val="nil"/>
          <w:left w:val="nil"/>
          <w:bottom w:val="nil"/>
          <w:right w:val="nil"/>
          <w:between w:val="nil"/>
        </w:pBd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 A rendelet hatálya</w:t>
      </w:r>
    </w:p>
    <w:p w:rsidR="00CE712E" w:rsidRDefault="00AF1E83" w:rsidP="00332B6E">
      <w:pPr>
        <w:spacing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>Jelen rendelet hatálya a Budapest XI. kerület, Gazdagréti út – Rétköz utca – Háromszék utca - Sasadi út – Budaörsi út – kerülethatár által határolt területre (továbbiakban: Szabályozási terület) ter</w:t>
      </w:r>
      <w:r w:rsidR="00332B6E">
        <w:rPr>
          <w:rFonts w:ascii="Times New Roman" w:eastAsia="Times New Roman" w:hAnsi="Times New Roman" w:cs="Times New Roman"/>
          <w:sz w:val="24"/>
          <w:szCs w:val="24"/>
        </w:rPr>
        <w:t>jed ki</w:t>
      </w:r>
    </w:p>
    <w:p w:rsidR="00CE712E" w:rsidRPr="00332B6E" w:rsidRDefault="00AF1E83" w:rsidP="00332B6E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Az előírások alkalmazása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az Országos Településrendezési és Építési Követelményekről szóló 253/1997. (XII. 20.) Kormányrendelet (a továbbiakban: OTÉK) és a Fővárosi Közgyűlés 1651/2017. (XII. 6.) számú határozatával elfogadott Fővárosi Településszerkezeti Terv (a továbbiakban: TSZT) vonatkozó előírásait jelen rendeletben foglaltakkal együtt kell alkalmazni és az általános érvényű rendelkezések, hatósági előírások és szabványok vonatkozó előírásait kell betartani.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mellékletei:</w:t>
      </w:r>
    </w:p>
    <w:p w:rsidR="00CE712E" w:rsidRDefault="00AF1E83">
      <w:pPr>
        <w:ind w:left="1275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melléklet: Szabályozási Terv</w:t>
      </w:r>
    </w:p>
    <w:p w:rsidR="00CE712E" w:rsidRDefault="00AF1E83">
      <w:pPr>
        <w:ind w:left="1275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melléklet: Építési övezetek szabályozási határértékeinek összefoglaló táblázata</w:t>
      </w:r>
    </w:p>
    <w:p w:rsidR="00CE712E" w:rsidRDefault="00AF1E83" w:rsidP="00332B6E">
      <w:pPr>
        <w:spacing w:after="240"/>
        <w:ind w:left="1276" w:hanging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 melléklet: A parkolás helyi rendjének szabályozása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rögzített kötelező szabályozási elemek: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szabályozási vonal,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határa,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jele,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hely,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közlekedési célú közterület zöldfelületi része,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út céljára fenntartott terület határa,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kötelező megszüntető jel,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méretezés,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meglévő, megtartandó, kiegészítendő vagy telepítendő fasor,</w:t>
      </w:r>
    </w:p>
    <w:p w:rsidR="00CE712E" w:rsidRDefault="00AF1E8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 elemei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közúti vasút (villamos) vonal felszínen,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tervezett településszerkezeti jelentőségű kerékpáros infrastruktúra nyomvonala és</w:t>
      </w:r>
    </w:p>
    <w:p w:rsidR="00CE712E" w:rsidRDefault="00AF1E83" w:rsidP="00332B6E">
      <w:pPr>
        <w:spacing w:after="24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elválasztott rendszerű csatornahálózattal rendelkező terület.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Más jogszabály által elrendelt szabályozási elemek:</w:t>
      </w:r>
    </w:p>
    <w:p w:rsidR="00CE712E" w:rsidRDefault="00AF1E83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kerülethatár,</w:t>
      </w:r>
    </w:p>
    <w:p w:rsidR="00CE712E" w:rsidRDefault="00AF1E83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művi értékvédelem</w:t>
      </w:r>
    </w:p>
    <w:p w:rsidR="00CE712E" w:rsidRDefault="00AF1E83">
      <w:pPr>
        <w:ind w:left="14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műemlék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712E" w:rsidRDefault="00AF1E83">
      <w:pPr>
        <w:ind w:left="14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bb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műemlék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épület és telke,</w:t>
      </w:r>
    </w:p>
    <w:p w:rsidR="00CE712E" w:rsidRDefault="00AF1E83">
      <w:pPr>
        <w:ind w:left="14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bc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fővárosi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helyi védettségű építmény,</w:t>
      </w:r>
    </w:p>
    <w:p w:rsidR="00CE712E" w:rsidRDefault="00AF1E83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táj- és természetvédelem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Natura2000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terület határa,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cb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Országos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jelentőségű természetvédelmi terület határa,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cc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Országos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ökológiai hálózat magterület és határa,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Országos ökológiai hálózat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pufferterület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határa,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tájképvédelmi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szempontból kiemelten kezelendő terület határa és területe,</w:t>
      </w:r>
    </w:p>
    <w:p w:rsidR="00CE712E" w:rsidRDefault="00AF1E83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cf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lege védett barlang és</w:t>
      </w:r>
    </w:p>
    <w:p w:rsidR="00CE712E" w:rsidRDefault="00AF1E83" w:rsidP="00332B6E">
      <w:pPr>
        <w:spacing w:after="240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ex lege védett természeti érték - forrás.</w:t>
      </w:r>
    </w:p>
    <w:p w:rsidR="00CE712E" w:rsidRDefault="00AF1E83" w:rsidP="00332B6E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 Értelmező rendelkezések, fogalommagyarázat</w:t>
      </w:r>
    </w:p>
    <w:p w:rsidR="00CE712E" w:rsidRDefault="00AF1E8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eastAsia="Times New Roman" w:hAnsi="Times New Roman" w:cs="Times New Roman"/>
          <w:sz w:val="24"/>
          <w:szCs w:val="24"/>
        </w:rPr>
        <w:t>E rendelet alkalmazásában:</w:t>
      </w:r>
    </w:p>
    <w:p w:rsidR="00CE712E" w:rsidRDefault="00AF1E83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Fasor: egy sorban lévő fák összessége, ahol a fák tőtávolsága nem nagyobb a fák kifejlett korában várható koronaátmérőjének másfélszerese, kivéve a tűzoltási felvonulási területeket, valamint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planténerbe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ültetett fákat.</w:t>
      </w:r>
    </w:p>
    <w:p w:rsidR="00CE712E" w:rsidRDefault="00AF1E83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Közlekedési célú közterület zöldfelületi része: a közterület Szabályozási Tervben lehatárolt azon része, ahol a közterület felszíni rendezése során zöldfelületet kell létesíteni vagy megőrizni.</w:t>
      </w:r>
    </w:p>
    <w:p w:rsidR="00CE712E" w:rsidRDefault="00AF1E83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Parkolóterületi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célú szintterületi mutató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az egyes építési telkek beépítése során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parkolóterületi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célú és a kiszolgáló közlekedési területeikkel együttes bruttó szintterület és a telek területének hányadosa. (szintterület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/telekterület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Szintterületi mutató (általános célú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az egyes építési telkek beépítése során az összes általános célú építményszint bruttó területének és a telek területének hányadosa (szintterület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/telekterület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E712E" w:rsidRDefault="00AF1E83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Támfalgarázs: Lejtős terep esetén a bevágást megtámasztó támfalban kialakított előkerti személygépjármű-tároló, ahol a természetes terepszinttől mért bevágás nagysága legalább 2,0 m.</w:t>
      </w:r>
    </w:p>
    <w:p w:rsidR="00CE712E" w:rsidRDefault="00AF1E83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Telekszélesség: előkerti építési határvonalon mért telekszélesség.</w:t>
      </w:r>
    </w:p>
    <w:p w:rsidR="00CE712E" w:rsidRDefault="00AF1E83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Természetes terepszint: az a talajszint, amelyen a humuszos felső réteg szintjét nem változtatták meg. Amennyiben ez nem állapítható meg, akkor a földhivatali alaptérkép rétegvonalai az irányadók.</w:t>
      </w:r>
    </w:p>
    <w:p w:rsidR="00CE712E" w:rsidRDefault="00AF1E83" w:rsidP="00332B6E">
      <w:pPr>
        <w:spacing w:after="240"/>
        <w:ind w:left="69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Út céljára fenntartott terület: építési telken vagy telken kijelölt terület, melyen távlatban út alakítható ki, s ezért ott épület, az úthoz nem kapcsolódó egyéb építmény nem helyezhető el.</w:t>
      </w:r>
    </w:p>
    <w:p w:rsidR="00CE712E" w:rsidRDefault="00801A38" w:rsidP="00332B6E">
      <w:pPr>
        <w:spacing w:before="480" w:line="240" w:lineRule="auto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AF1E83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ejezet</w:t>
      </w:r>
    </w:p>
    <w:p w:rsidR="00CE712E" w:rsidRDefault="00801A38" w:rsidP="00332B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területek felhasználásának és beépítésének általános szabályai</w:t>
      </w:r>
      <w:r w:rsidR="00AF1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12E" w:rsidRPr="00332B6E" w:rsidRDefault="00AF1E83" w:rsidP="00332B6E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  Telekalakításra vonatkozó rendelkezések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telekalakítással nem jöhet létre: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nyúlványos telek,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(2)-(3) bekezdésben foglalt eseteket kivéve az övezeti előírásokkal ellentétes állapot vagy,</w:t>
      </w:r>
    </w:p>
    <w:p w:rsidR="00CE712E" w:rsidRDefault="00AF1E83" w:rsidP="00332B6E">
      <w:pPr>
        <w:spacing w:after="240"/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több építési övezetbe vagy övezetbe sorolt telek.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telekalakításra kizárólag a tervezett szabályozási vonal végrehajtása, közterület lejegyzése céljából kerül sor, úgy a visszamaradó építési telek,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akkor is kialakítható, ha a kialakuló telek telekmérete az 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előírásait nem elégíti ki.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Közműterület céljára az övezet előírásainál kisebb telek is kialakítható bármely építési övezetben.</w:t>
      </w:r>
    </w:p>
    <w:p w:rsidR="00CE712E" w:rsidRDefault="00AF1E8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</w:rPr>
        <w:t>Lakóterületen újonnan kialakításra kerülő magánút szélességi mérete nem lehet kisebb:</w:t>
      </w:r>
    </w:p>
    <w:p w:rsidR="00CE712E" w:rsidRDefault="00AF1E83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legfeljebb 6 telek feltárása esetén 6,0 m-nél vagy</w:t>
      </w:r>
    </w:p>
    <w:p w:rsidR="00CE712E" w:rsidRPr="00332B6E" w:rsidRDefault="00AF1E83" w:rsidP="00332B6E">
      <w:pPr>
        <w:spacing w:after="240"/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6-nál több telek feltárása esetén 8,0 m-nél.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E712E" w:rsidRDefault="00AF1E83" w:rsidP="00332B6E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 Az építés általános feltételei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előírt kialakítható legkisebb telekterület</w:t>
      </w:r>
    </w:p>
    <w:p w:rsidR="00CE712E" w:rsidRDefault="00AF1E83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5-szeresénél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kisebb telekre kizárólag egy épület helyezhető el,</w:t>
      </w:r>
    </w:p>
    <w:p w:rsidR="00CE712E" w:rsidRDefault="00AF1E83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5-szeresét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elérő vagy meghaladó telekre legfeljebb két épület helyezhető el és</w:t>
      </w:r>
    </w:p>
    <w:p w:rsidR="00CE712E" w:rsidRDefault="00AF1E83" w:rsidP="00332B6E">
      <w:pPr>
        <w:spacing w:after="240"/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2-szeresét elérő vagy meghaladó telekre legfeljebb három épület helyezhető el.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lakóépület bruttó alapterülete az övezetben előírt kialakítható legkisebb teleknagyságra számított építhető épület alapterület legfeljebb kétszerese lehet.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telken a (3) bekezdésben foglaltaknál több önálló rendeltetési egység található, úgy a meglévő egységek rendeltetése az övezeti előírásoknak megfelelően módosítható, azonban új önálló rendeltetési egység nem helyezhető el.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Budaörsi út mentén épület földszintjének utca felőli oldalán lakó rendeltetési egység nem létesíthető.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helyen kívül eső meglévő épület, épületrész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kubatúrán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belül felújítható, korszerűsíthető, átalakítható, de csak építési helyen belül bővíthető, az egyéb jogszabályi és övezeti előírások figyelembevételével.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Magántelken létesített terepszint alatti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gépkocsitároló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rámpája közterületen nem alakítható ki. </w:t>
      </w:r>
    </w:p>
    <w:p w:rsidR="00CE712E" w:rsidRPr="00332B6E" w:rsidRDefault="00AF1E83" w:rsidP="00332B6E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 Az építési hely, az elő-, oldal- és hátsókert előírásai</w:t>
      </w:r>
    </w:p>
    <w:p w:rsidR="00CE712E" w:rsidRPr="00332B6E" w:rsidRDefault="00AF1E83" w:rsidP="00332B6E">
      <w:pPr>
        <w:spacing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Szabályozási Terven feltüntetésre került építési hely, az elő-, oldal- és hátsókertet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aszerint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kell figyelembe venni.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elhelyezésénél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előkerti építési vonalnak a kialakult állapothoz kell igazodni, ennek hiányában az előkert 5,0 m vagy</w:t>
      </w:r>
    </w:p>
    <w:p w:rsidR="00CE712E" w:rsidRDefault="00AF1E83" w:rsidP="00332B6E">
      <w:pPr>
        <w:spacing w:after="240"/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saroktelek esetében az előkerti építési vonalat - az utcakép egységessége és a településkép megőrzése érdekében - úgy kell megválasztani, hogy a csatlakozó utcák telkeinek építési vonalához igazodjon.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Szabadon álló beépítés esetén az építési telek oldalkertje az övezetben előírt legnagyobb épületmagasság fele, de legalább 3,0 m.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telek hátsókertje a hátsókertre néző homlokzatmagasság mértéke, de legalább 6,0 m.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a természetes terepszint tereplejtése a 15%-ot meghaladja, az előkert mértéke 0 méterig csökkenthető oly módon, hogy az előkert méretén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gépkocsitároló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céljára szolgáló épületrész létesíthető, de egyéb rendeltetésű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épület(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rész) nem helyezhető el.</w:t>
      </w:r>
    </w:p>
    <w:p w:rsidR="00CE712E" w:rsidRDefault="00AF1E83" w:rsidP="00332B6E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 Melléképítmények elhelyezésének szabályai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állattartó épület,</w:t>
      </w:r>
    </w:p>
    <w:p w:rsidR="00CE712E" w:rsidRDefault="00AF1E83" w:rsidP="00332B6E">
      <w:pPr>
        <w:spacing w:after="240"/>
        <w:ind w:left="1117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telek hátsókertjében mosókonyha,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nyárikonyha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egyéb tároló épület nem helyezhető el.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a melléképítmények közül a következők nem helyezhetők el: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húsfüstölő, jégverem, zöldségverem,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állatkifutó,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trágyatároló, komposztáló vagy</w:t>
      </w:r>
    </w:p>
    <w:p w:rsidR="00CE712E" w:rsidRDefault="00AF1E83" w:rsidP="00332B6E">
      <w:pPr>
        <w:spacing w:after="240"/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siló, ömlesztett anyag-, folyadék- és gáztároló.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Lakóterületek építési övezeteiben elhelyezett melléképítmény legmagasabb pontja nem haladhatja meg az 5,0 m-t.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telek előkertjében kizárólag támfalgarázs és kerítéssel egybeépített, legfeljebb 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alapterületű kukatároló helyezhető el.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telkenként legfeljebb 1 db. kétállásos vagy 2 db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egyállásos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támfalgarázs alakítható ki.</w:t>
      </w:r>
    </w:p>
    <w:p w:rsidR="00CE712E" w:rsidRPr="00332B6E" w:rsidRDefault="00AF1E83" w:rsidP="00332B6E">
      <w:pPr>
        <w:spacing w:before="24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  Tereprendezés, támfal, kerítés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Tereprendezés során az oldal- és hátsókertben a terep természetes terepszintje, a szomszédos telek terepszintjéhez csatlakozóan, felfelé vagy lefelé legfeljebb 0,5 méterrel változtatható meg.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Támfal kialakítása során a természetes terepszint felfelé legfeljebb 1,5 méterrel, lefelé legfeljebb 1,5 méterrel változtatható meg, de a támfal magassága mellvéddel együtt sem haladhatja meg a 2,0 m-t.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utcavonalon a kerítést a közterületi határon kell elhelyezni, a szabályozással érintett építési telek kivételével, ahol a kerítést a még végre nem hajtott szabályozási vonalon kell elhelyezni.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utcafronti kerítés magassága legfeljebb 2,0 m lehet, melyet legalább 50%-ban átláthatóan kell kialakítani. Tömör szakaszok legfeljebb 2 méter hosszú szakaszokon létesíthetők.</w:t>
      </w:r>
    </w:p>
    <w:p w:rsidR="00CE712E" w:rsidRDefault="00AF1E83" w:rsidP="00332B6E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lakó- és kiszolgáló utcák egymás közötti útkereszteződéseiben létesített kerítésszakaszokat átláthatóan kell kialakítani, a közlekedési látómezők biztosításával. </w:t>
      </w:r>
    </w:p>
    <w:p w:rsidR="00CE712E" w:rsidRDefault="00AF1E83" w:rsidP="00332B6E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  Közlekedés, parkolás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létesítése esetén</w:t>
      </w:r>
    </w:p>
    <w:p w:rsidR="00CE712E" w:rsidRDefault="00AF1E83">
      <w:pPr>
        <w:ind w:left="992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jelen rendeletben előírt személygépjármű-férőhelyeket az építéssel egy időben telken belül kell kialakítani és</w:t>
      </w:r>
    </w:p>
    <w:p w:rsidR="00CE712E" w:rsidRDefault="00AF1E83" w:rsidP="00DA1641">
      <w:pPr>
        <w:spacing w:after="240"/>
        <w:ind w:left="992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kivitelezés megkezdéséig meg kell tervezni az ingatlan közúti csatlakozását.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telkek megközelítését szolgáló magánút – kertvárosias lakóterületen elhelyezkedő zsákutca kivételével - csak közforgalom számára megnyitott magánútként alakítható ki.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Intézményi övezetekben lakó-, iroda- és igazgatási rendeltetésű épület elhelyezése esetén a szükséges gépjármű-várakozóhelyek legfeljebb 30%-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de legfeljebb 15 gépjármű-várakozóhely helyezhető el a felszínen.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jelölt közlekedési célú közterület zöldfelületi részén felszíni parkoló legfeljebb a lehatárolás 20%-án létesíthető, gépjármű-közlekedésre alkalmas kapubehajtó és bejárat megközelítési helye szilárd vagy nem szilárd burkolattal kialakítható.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Újonnan épített teremgarázsban nem alkalmazható olyan emelőgépes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parkológép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mely egymástól függetlenül nem használható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parkolóállások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kialakítását eredményezi.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jelen rendelet előírásainak megfelelően kell a rendeltetések kiszolgálásához szükséges parkolóhelyeket kialakítani:</w:t>
      </w:r>
    </w:p>
    <w:p w:rsidR="00CE712E" w:rsidRDefault="00AF1E83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építése, vagy meglévő épület bővítése, átalakítása esetén,</w:t>
      </w:r>
    </w:p>
    <w:p w:rsidR="00CE712E" w:rsidRDefault="00AF1E83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tevékenységgel nem járó rendeltetésmódosítás esetén vagy</w:t>
      </w:r>
    </w:p>
    <w:p w:rsidR="00CE712E" w:rsidRDefault="00AF1E83" w:rsidP="00DA1641">
      <w:pPr>
        <w:spacing w:after="240"/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olyan területhasználat folytatása esetén, ami új parkolóhelyek létesítését követeli meg.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parkolóhelyszám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számításánál a vonatkozó jogszabályban foglaltak mellett a 3. melléklet szerinti eltéréseket kell figyelembe venni. A számítással kapott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parkolóhelyértékek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egész számra felfelé kerekítendők.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parkolóhely-létesítési kötelezettség telken belüli teljes körű teljesítésétől el lehet tekinteni a parkolás biztosításának módjáról, a parkolóhely-létesítési kötelezettségekről és a parkolóhely-megváltás eljárási szabályairól szóló önkormányzati rendeletben foglaltak szerint.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parkolóhely-létesítési kötelezettség részben vagy teljes egészében pénzben megváltható a parkolás biztosításának módjáról, a parkolóhely-létesítési kötelezettségekről és a parkolóhely-megváltás eljárási szabályairól szóló önkormányzati rendeletben foglaltak szerint.</w:t>
      </w:r>
    </w:p>
    <w:p w:rsidR="00CE712E" w:rsidRDefault="00AF1E83" w:rsidP="00DA1641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  A közműlétesítményekre vonatkozó rendelkezések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új épület építése, meglévő épület bővítése vagy rendeltetésváltása csak teljes közműellátás megléte esetén lehetséges.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meglévő közművek egyéb építési tevékenység miatt szükségessé váló kiváltásakor</w:t>
      </w:r>
    </w:p>
    <w:p w:rsidR="00CE712E" w:rsidRDefault="00AF1E83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feleslegessé vált közművet, hálózatot és létesítményt el kell bontani vagy</w:t>
      </w:r>
    </w:p>
    <w:p w:rsidR="00CE712E" w:rsidRDefault="00AF1E83" w:rsidP="00DA1641">
      <w:pPr>
        <w:spacing w:after="240"/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indokoltan földben maradó vezeték, létesítmény betömedékelését, felhagyását szakszerűen kell megoldani.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§ (1) </w:t>
      </w:r>
      <w:r>
        <w:rPr>
          <w:rFonts w:ascii="Times New Roman" w:eastAsia="Times New Roman" w:hAnsi="Times New Roman" w:cs="Times New Roman"/>
          <w:sz w:val="24"/>
          <w:szCs w:val="24"/>
        </w:rPr>
        <w:t>Új vízhálózat csak szennyvízcsatorna-hálózattal együtt építhető.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szennyvíz közműpótló berendezés (szennyvíztisztító kisberendezés, zárt szennyvíztároló) nem alkalmazható.</w:t>
      </w:r>
    </w:p>
    <w:p w:rsidR="00CE712E" w:rsidRDefault="00AF1E83" w:rsidP="00DA1641">
      <w:pPr>
        <w:spacing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E712E" w:rsidRPr="00DA1641" w:rsidRDefault="00AF1E83" w:rsidP="00DA1641">
      <w:pPr>
        <w:spacing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csapadékvíz-elvezető hálózatot elválasztott rendszerű, zárt csatornaként kell kiépíteni, akkor is, ha jelenleg még egyesített rendszerű elvezető hálózathoz csatlakozik.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bármilyen burkolt felület növekedésével járó építési tevékenység esetén a többlet csapadékvíz visszatartására telken belül záportározót kell létesíteni. A záportározó méretét úgy kell meghatározni, hogy</w:t>
      </w:r>
    </w:p>
    <w:p w:rsidR="00CE712E" w:rsidRDefault="00AF1E83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Szabályozási Terven jelölt elválasztott rendszerű csatornahálózattal rendelkező terület esetén minden megkezdett 40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burkolt felület után legalább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záportározó térfogatot kell kialakítani vagy</w:t>
      </w:r>
    </w:p>
    <w:p w:rsidR="00CE712E" w:rsidRDefault="00AF1E83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elválasztott rendszerrel nem rendelkező terület esetén minden megkezdett 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burkolt felület után legalább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záportározó térfogatot kell kialakítani,</w:t>
      </w:r>
    </w:p>
    <w:p w:rsidR="00CE712E" w:rsidRDefault="00AF1E83" w:rsidP="00DA1641">
      <w:pPr>
        <w:spacing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kivéve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ha a felszíni vízelvezető hálózat üzemeltetője, a Fővárosi Csatornázási Művek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előzetes tájékoztatójában nagyobb tárolót ír elő.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záportározó túlfolyójából a csapadékvizet csak késleltetve lehet, a felszíni vízelvezető-hálózat kezelőjének engedélyében meghatározottak szerint a közterületi felszíni vízelvezető-rendszerbe vezetni.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záportározót egyéb vízgazdálkodási célra (locsolóvíz-tárolóként) hasznosítani nem lehet, vízgazdálkodási célú víztárolóként külön tároló létesítendő.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Villamosenergia-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elektronikus hírközlési elosztóhálózatot földalatti elhelyezéssel kell építeni, beleértve a hálózati rekonstrukciót is.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villamosenergia-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elektronikus hírközlési ingatlanbekötés csak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föld alatti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csatlakozással létesíthető, akkor is, ha a közhálózat oszlopsoron halad.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Háztartási méretű kiserőmű kapacitását meghaladó, megújuló energiahordozó hasznosítású energia termelését szolgáló erőmű a Szabályozási területen nem létesíthető.</w:t>
      </w:r>
    </w:p>
    <w:p w:rsidR="00CE712E" w:rsidRDefault="00AF1E83" w:rsidP="00DA1641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  Táj- és természetvédelem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található természeti, tájképi értékek megóvását biztosítani kell.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Budai Sas-hegy Természetvédelmi Terület területén a kialakult geomorfológiai formák megőrzendők.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Budai Sas-hegy Természetvédelmi Terület területén az elsődleges cél az őshonos dolomit-sziklagyep ritka növény- és állatfajainak megőrzése, valamint a kopár hegyoldalak pusztulástól való megóvása.</w:t>
      </w:r>
    </w:p>
    <w:p w:rsidR="00CE712E" w:rsidRDefault="00AF1E83" w:rsidP="00DA1641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12.   Környezetvédelem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hőellátást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vezetékes energiaszolgáltatással vagy megújuló energiaforrásokkal kötelező biztosítani.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kontakt talajszennyezéssel járó új ipari, üzemi, szolgáltató tevékenység nem folytatható.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elhelyezése során</w:t>
      </w:r>
    </w:p>
    <w:p w:rsidR="00CE712E" w:rsidRDefault="00AF1E83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fennálló talajszennyezettség megszüntetéséről gondoskodni kell,</w:t>
      </w:r>
    </w:p>
    <w:p w:rsidR="00CE712E" w:rsidRDefault="00AF1E83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felső termékeny talajréteget szakszerűen le kell termelni, deponálni kell, amelyet az építés befejezése után, a telken belül elterítve a zöldfelületek kialakításához fel kell használni. A termőföld legfeljebb egy évig deponálható, ezt követően talajjavítással használható fel és</w:t>
      </w:r>
    </w:p>
    <w:p w:rsidR="00CE712E" w:rsidRDefault="00AF1E83" w:rsidP="00DA1641">
      <w:pPr>
        <w:spacing w:after="240"/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terepet feltölteni, visszatölteni szennyezett talajjal, építési törmelékkel tilos.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 nyílt karszt területen helyezkedik el, így a csapadék- és szennyvizek talajba szikkasztása tilos.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Zajt, illetve rezgést előidéző üzemi létesítményt, és egyéb helyhez kötött külső zajforrást csak oly módon szabad elhelyezni, hogy a keletkező zaj, illetve rezgés a vonatkozó határértékeket ne haladja meg.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Veszélyes hulladék keletkezésével járó tevékenység a vonatkozó jogszabályok szerint, az átmeneti gyűjtés és tárolás szabályainak betartásával végezhető. A Szabályozási területen csak a tevékenység során helyben keletkező veszélyes hulladékok átmenti tárolása megengedett, külső forrásból származó veszélyes hulladék tárolása, kezelése, ártalmatlanítása tilos.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Épület díszkivilágítása csak oly módon alakítható ki, hogy a szomszédos vagy szemközti épület használatát ne zavarja.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nem végezhető olyan építési tevékenység, illetve nem hozható létre olyan létesítmény, amely határértéken felüli légszennyezettséget vagy bűzzel való terhelést okoz. Lakóparkok, irodaházak építésénél a levegőterhelés mértéke nem haladhatja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távhőellátás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esetén fellépő terhelőanyag-kibocsátás mértékét.</w:t>
      </w:r>
    </w:p>
    <w:p w:rsidR="00CE712E" w:rsidRDefault="00AF1E83" w:rsidP="00DA1641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  Zöldfelületek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kedvezőbb városökológiai adottságok kialakítása érdekében az övezetekben előírt zöldfelületi minimum 50%-át egybefüggő felületként kell kialakítani, amely legfeljebb 3,0 m széles gyalogúttal szakítható meg.</w:t>
      </w:r>
    </w:p>
    <w:p w:rsidR="00CE712E" w:rsidRDefault="00CE712E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„Meglévő, megtartandó, kiegészítendő vagy telepítendő fasor” jelkulccsal ellátott területen a faegyedek megőrzéséről, a kipusztult egyedek pótlásáról, újak telepítéséről gondoskodni kell.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a zöldfelület legkisebb mértékét biztosító zöldfelületbe</w:t>
      </w:r>
    </w:p>
    <w:p w:rsidR="00CE712E" w:rsidRDefault="00AF1E83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gyeprácsos talajborítás 10%-a számítható be,</w:t>
      </w:r>
    </w:p>
    <w:p w:rsidR="00CE712E" w:rsidRDefault="00AF1E83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gyephézagos talajborítás 5%-a számítható be és</w:t>
      </w:r>
    </w:p>
    <w:p w:rsidR="00CE712E" w:rsidRDefault="00AF1E83" w:rsidP="00DA1641">
      <w:pPr>
        <w:spacing w:after="240"/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-nél kisebb egybefüggő zöldfelület nem számítható be.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Lakóterületi telkek zöldfelületeinek minden 100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-e után legalább 1 környezettűrő, nagy lombkoronát növelő fát kell telepíteni.</w:t>
      </w:r>
    </w:p>
    <w:p w:rsidR="00CE712E" w:rsidRPr="00DA1641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Telken belüli felszíni parkoló esetén minden 3 db parkolóhely létesítése után legalább 1 db közepes növekedésű lombos fa telepítése szükséges.</w:t>
      </w:r>
    </w:p>
    <w:p w:rsidR="00CE712E" w:rsidRDefault="00801A38" w:rsidP="00DA1641">
      <w:pPr>
        <w:spacing w:before="48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AF1E83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ejezet</w:t>
      </w:r>
    </w:p>
    <w:p w:rsidR="00CE712E" w:rsidRDefault="00AF1E83" w:rsidP="00DA1641">
      <w:pPr>
        <w:spacing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Részletes övezeti előírások</w:t>
      </w:r>
    </w:p>
    <w:p w:rsidR="00CE712E" w:rsidRPr="00DA1641" w:rsidRDefault="00AF1E83" w:rsidP="00DA1641">
      <w:pPr>
        <w:spacing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  Beépítésre szánt területek építési övezetei</w:t>
      </w:r>
    </w:p>
    <w:p w:rsidR="00CE712E" w:rsidRDefault="00AF1E83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§ </w:t>
      </w:r>
      <w:r>
        <w:rPr>
          <w:rFonts w:ascii="Times New Roman" w:eastAsia="Times New Roman" w:hAnsi="Times New Roman" w:cs="Times New Roman"/>
          <w:sz w:val="24"/>
          <w:szCs w:val="24"/>
        </w:rPr>
        <w:t>A Szabályozási területen a beépítésre szánt területek sajátos használatuk szerint a következő építési övezetekbe tartoznak: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Nagyvárosias,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jellegű lakóterület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Ln-3-XI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Kisvárosias,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jellegű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lakóterület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Kertvárosias, laza beépítésű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lakóterület                  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Lke-2-XI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jellegű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Honvédelmi, katonai és nemzetbiztonsági célra szolgáló terület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 w:rsidP="00DA1641">
      <w:pPr>
        <w:spacing w:after="240"/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Vízkezelési terület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Pr="00DA1641" w:rsidRDefault="00AF1E83" w:rsidP="00DA1641">
      <w:pPr>
        <w:spacing w:before="480" w:after="240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Ln-3-XI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Ln-3-XI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 a nagyvárosias,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beépítésű területek, melyek elsősorban lakó rendeltetésű épületek elhelyezésére szolgálnak.</w:t>
      </w:r>
    </w:p>
    <w:p w:rsidR="00CE712E" w:rsidRDefault="00AF1E8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Ln-3-XI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övezetekben elhelyezhető épület az alábbi rendeltetéseket tartalmazhatja: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igazgatási, iroda,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hitéleti, nevelési, oktatási, egészségügyi, szociális,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 és</w:t>
      </w:r>
    </w:p>
    <w:p w:rsidR="00CE712E" w:rsidRDefault="00AF1E83" w:rsidP="00DA1641">
      <w:pPr>
        <w:spacing w:after="240"/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Ln-3-XI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 építési övezet telkein az előírt legkisebb telekméret kétszeresénél nagyobb építési telken 3-nál több épület is elhelyezhető.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Ln-3-XI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 építési övezet telkein 6-nál több önálló rendeltetési egység is létesíthető.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Ln-3-XI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/4 építési övezet telkein 6-nál több önálló rendeltetési egység is létesíthető.</w:t>
      </w:r>
    </w:p>
    <w:p w:rsidR="00CE712E" w:rsidRPr="00DA1641" w:rsidRDefault="00AF1E83" w:rsidP="00DA1641">
      <w:pPr>
        <w:spacing w:before="480" w:after="240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 a kisvárosias,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beépítésű területek, melyek elsősorban lakó rendeltetésű épületek elhelyezésére szolgálnak.</w:t>
      </w:r>
    </w:p>
    <w:p w:rsidR="00CE712E" w:rsidRDefault="00AF1E8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övezetekben elhelyezhető épület az alábbi rendeltetéseket tartalmazhatja: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igazgatási, iroda,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hitéleti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nevelési, oktatási, egészségügyi, szociális,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szórakoztató,</w:t>
      </w:r>
    </w:p>
    <w:p w:rsidR="00CE712E" w:rsidRDefault="00AF1E83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 és</w:t>
      </w:r>
    </w:p>
    <w:p w:rsidR="00CE712E" w:rsidRDefault="00AF1E83" w:rsidP="00DA1641">
      <w:pPr>
        <w:spacing w:after="240"/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sport.</w:t>
      </w:r>
    </w:p>
    <w:p w:rsidR="00CE712E" w:rsidRPr="00DA1641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 telkein legfeljebb a létesíthető általános célú bruttó szintterület 100-zal való osztásából adódó egész számú lakó- vagy egyéb önálló rendeltetési egység létesíthető.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 telkein kereskedelmi rendeltetés legfeljebb 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szintterületen helyezhető el.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beépítéssel szabályozott, telekhatáron álló épület szomszédjában új épület a szomszéd épülethez közvetlenül csatlakozva, ikresen is elhelyezhető.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/1 építési övezet telkein a létesíthető általános célú bruttó szintterület 100-zal való osztásából adódó egész számú,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összesen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legfeljebb 4 lakó- vagy egyéb önálló rendeltetési egység létesíthető.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 építési övezet telkein a hátsókert 8,0 m.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/4 építési övezet telkein az előírt legkisebb telekméret kétszeresénél nagyobb építési telken legfeljebb 6 épület helyezhető el.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/5* építési övezetben a beépítettség legnagyobb mértéke 15%. Az építési tevékenységet megelőzően a természeti értékek megőrzését igazoló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2000 hatásbecslést kell készíteni.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/6 építési övezet telkein lakó rendeltetés nem helyezhető el.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/6 építési övezet telkein az előkert 0 m.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/7 építési övezet telkein az engedményes beépítési határértékek kizárólag egészségügyi intézmény építése esetén érvényesíthetők.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/7 építési övezet telkein új lakó rendeltetésű épület nem építhető. Új lakó rendeltetési egység csak tetőtér-beépítéssel, emeletráépítéssel létesíthető.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/I-1 építési övezet telkein lakó rendeltetés nem helyezhető el.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/I-2 építési övezet telkein lakó rendeltetés nem helyezhető el.</w:t>
      </w:r>
    </w:p>
    <w:p w:rsidR="00CE712E" w:rsidRDefault="00AF1E83" w:rsidP="00DA1641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/I-2 építési övezet telkein az oldalkertben fedett, nyitott tároló építmény elhelyezhető.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övezetben kizárólag a terület fenntartásához szükséges építmény, valamint nyilvános illemhely helyezhető el. Az övezetben a beépítettség megengedett legnagyobb mértéke 1%, az elhelyezett épületek összes alapterülete nem haladhatja meg a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-t.</w:t>
      </w:r>
    </w:p>
    <w:p w:rsidR="00CE712E" w:rsidRPr="009C7868" w:rsidRDefault="00AF1E83" w:rsidP="009C7868">
      <w:pPr>
        <w:spacing w:before="480" w:after="240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Lke-2-XI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Lke-2-XI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 a kertvárosias, laza beépítésű területek, melyek elsősorban lakó rendeltetésű épületek elhelyezésére szolgálnak.</w:t>
      </w:r>
    </w:p>
    <w:p w:rsidR="00CE712E" w:rsidRDefault="00AF1E8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Lke-2-XI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övezetekben elhelyezhető épület az alábbi rendeltetéseket tartalmazhatja: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igazgatási, iroda,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hitéleti, nevelési, oktatási, egészségügyi, szociális,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 és</w:t>
      </w:r>
    </w:p>
    <w:p w:rsidR="00CE712E" w:rsidRDefault="00AF1E83" w:rsidP="009C7868">
      <w:pPr>
        <w:spacing w:after="240"/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Lke-2-XI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 telkein legfeljebb a létesíthető általános célú bruttó szintterület 100-zal való osztásából adódó egész számú lakó- vagy egyéb önálló rendeltetési egység létesíthető.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Lke-2-XI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 telkein kereskedelmi rendeltetés legfeljebb 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szintterületen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Lke-2-XI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/1 építési övezet telkein a létesíthető általános célú bruttó szintterület 100-zal való osztásából adódó egész számú,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összesen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legfeljebb 4 lakó- vagy egyéb önálló rendeltetési egység létesíthető.</w:t>
      </w:r>
    </w:p>
    <w:p w:rsidR="00CE712E" w:rsidRDefault="00CE712E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12E" w:rsidRDefault="00CE712E" w:rsidP="009C78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12E" w:rsidRPr="009C7868" w:rsidRDefault="00AF1E83" w:rsidP="009C7868">
      <w:pPr>
        <w:spacing w:before="480" w:after="240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18.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 az intézményi,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beépítésű területek, melyek elsősorban igazgatási, nevelési, oktatási, egészségügyi, szociális rendeltetésű épületek elhelyezésére szolgálnak.</w:t>
      </w:r>
    </w:p>
    <w:p w:rsidR="00CE712E" w:rsidRDefault="00AF1E8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övezetekben elhelyezhető épület az alábbi rendeltetéseket tartalmazhatja: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hitéleti, igazgatási, nevelési, oktatási, egészségügyi, szociális,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CE712E" w:rsidRDefault="00AF1E83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 és</w:t>
      </w:r>
    </w:p>
    <w:p w:rsidR="00CE712E" w:rsidRDefault="00AF1E83" w:rsidP="009C7868">
      <w:pPr>
        <w:spacing w:after="240"/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 telkein kereskedelmi rendeltetés legfeljebb 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szintterületen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övezetekben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beépítéssel szabályozott, telekhatáron álló épület szomszédjában új épület a szomszéd épülethez közvetlenül csatlakozva, ikresen is elhelyezhető.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§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építési övezet telkein az oldalkert 5,0 m.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építési övezet telkein az OTÉK által meghatározott várakozóhelyek száma igazgatás, iroda, valamint kereskedelmi, szolgáltató rendeltetés esetén 20%-kal csökkenthető, a 3. mellékletben foglaltaknak megfelelően.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 építési övezet telkein lakó rendeltetést tartalmazó épület esetén csak a korlátozott beépítési határértékek alkalmazhatók.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/3 építési övezet telkein lakó rendeltetés nem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/4 építési övezet telkein lakó rendeltetés nem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/4 építési övezet telkein az előírt legkisebb telekméret kétszeresénél nagyobb építési telken legfeljebb 6 épület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/5 építési övezet telkein új lakó rendeltetésű épület nem építhető. Új lakó rendeltetési egység csak tetőtér-beépítéssel, emeletráépítéssel létesíthető.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/6 építési övezet telkein új lakó rendeltetésű épület nem építhető. Új lakó rendeltetési egység csak tetőtér-beépítéssel, emeletráépítéssel létesíthető.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/6 építési övezet telkein az oldalkert 5,0 m.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/9 építési övezet telkein lakó rendeltetés nem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/T építési övezetben kizárólag emlékmű, vagy egyéb kegyeleti rendeltetésű műtárgy, továbbá a kegyeleti park fenntartásához szükséges építmény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Vi-2-XI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/ZKK építési övezetben kizárólag a terület fenntartásához szükséges építmény, valamint nyilvános illemhely helyezhető el. Az övezetben a beépítettség megengedett legnagyobb mértéke 1%, az elhelyezett épületek összes alapterülete nem haladhatja meg a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-t. </w:t>
      </w:r>
    </w:p>
    <w:p w:rsidR="00CE712E" w:rsidRPr="009C7868" w:rsidRDefault="00AF1E83" w:rsidP="009C7868">
      <w:pPr>
        <w:spacing w:before="480" w:after="240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a honvédelmi, katonai és nemzetbiztonsági célú létesítmények elhelyezésére szolgál.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elhelyezhető épület honvédelmi feladatok ellátásához szükséges rendeltetéseket tartalmazhatja.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 telkein telekmérettől függetlenül 3-nál több épület is elhelyezhető.</w:t>
      </w:r>
    </w:p>
    <w:p w:rsidR="00CE712E" w:rsidRPr="009C7868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 telkein rendszeres forgalom számára helikopter-leszállóhely létesíthető.</w:t>
      </w:r>
    </w:p>
    <w:p w:rsidR="00CE712E" w:rsidRPr="009C7868" w:rsidRDefault="00AF1E83" w:rsidP="009C7868">
      <w:pPr>
        <w:spacing w:before="480" w:after="240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a vízkezelési célra szolgáló, a közüzemi ivó- és iparivíz-ellátáshoz tartozó jelentős kiterjedésű terület, mely a gépészeti és egyéb műtárgyak, valamint a víztornyok elhelyezésére szolgál.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elhelyezhető épület a vízkezelési célra szolgáló műtárgyak üzemeltetéséhez szükséges rendeltetéseket tartalmazhatja.</w:t>
      </w:r>
    </w:p>
    <w:p w:rsidR="00CE712E" w:rsidRPr="009C7868" w:rsidRDefault="00AF1E83" w:rsidP="009C7868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  Beépítésre nem szánt területek övezetei</w:t>
      </w:r>
    </w:p>
    <w:p w:rsidR="00CE712E" w:rsidRDefault="00AF1E8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 § </w:t>
      </w:r>
      <w:r>
        <w:rPr>
          <w:rFonts w:ascii="Times New Roman" w:eastAsia="Times New Roman" w:hAnsi="Times New Roman" w:cs="Times New Roman"/>
          <w:sz w:val="24"/>
          <w:szCs w:val="24"/>
        </w:rPr>
        <w:t>A Szabályozási területen a beépítésre nem szánt területek sajátos használatuk szerint a következő övezetekbe tartoznak: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I. rendű főút számára szolgáló közúti közlekedési terület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II. rendű főút számára szolgáló közúti közlekedési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Közpark,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közkert                                               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Közjóléti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erdőterület                                          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Védelmi erdőterület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Default="00AF1E83" w:rsidP="009C7868">
      <w:pPr>
        <w:spacing w:after="240"/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Természetközeli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terület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12E" w:rsidRPr="009C7868" w:rsidRDefault="00AF1E83" w:rsidP="009C7868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22.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az I. rendű főútvonalak útpályáinak, szervizútjainak, csomópontjainak, műtárgyainak csapadékvíz-elvezető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infrastruktúraelemek, közúti-vasúti pályák (villamos), közmű- és elektronikus hírközlési építmények, közlekedési zöldfelületi elemek elhelyezésére szolgálnak.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épület nem, csak az (1) bekezdésben felsorolt elemek működtetéséhez szükséges, valamint a közterület-használat tárgykörébe tartozó egyéb műtárgyak helyezhetők el.</w:t>
      </w:r>
    </w:p>
    <w:p w:rsidR="00CE712E" w:rsidRPr="009C7868" w:rsidRDefault="00AF1E83" w:rsidP="009C7868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 a II. rendű főútvonalak útpályáinak, szervizútjainak, csomópontjainak, műtárgyainak csapadékvíz-elvezető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infrastruktúraelemek, közúti-vasúti pályák (villamos), közmű- és elektronikus hírközlési építmények, közlekedési zöldfelületi elemek elhelyezésére szolgál.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épület nem, csak az (1) bekezdésben felsorolt elemek működtetéséhez szükséges, valamint a közterület-használat tárgykörébe tartozó egyéb műtárgyak helyezhetők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KÖu-XI-03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a meglévő üzemanyagtöltő állomás épülete megtartható, felújítható, azonban a bruttó alapterület és a bruttó szintterület mértékét növelő építési tevékenység nem végezhető.</w:t>
      </w:r>
    </w:p>
    <w:p w:rsidR="00CE712E" w:rsidRPr="009C7868" w:rsidRDefault="00AF1E83" w:rsidP="009C7868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 a városi és lakóterületi közparkok, közkertek, a jelentősebb fásított közterek és az egyéb szerkezetileg meghatározó zöldfelületek tartoznak.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övezetekben a pihenést, testedzést szolgáló műtárgyak, valamint az ismeretterjesztés műtárgyai helyezhetők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övezetekben a zöldfelület legkisebb mértéke 70%.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övezetben a terület fenntartását szolgáló épület és nyilvános illemhely helyezhető el.</w:t>
      </w:r>
    </w:p>
    <w:p w:rsidR="00CE712E" w:rsidRDefault="00AF1E83" w:rsidP="009C7868">
      <w:pPr>
        <w:spacing w:before="60"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övezetben a beépítettség megengedett legnagyobb mértéke 1%, az elhelyezett épületek összes alapterülete nem haladhatja meg a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-t.</w:t>
      </w:r>
    </w:p>
    <w:p w:rsidR="00CE712E" w:rsidRDefault="00AF1E83" w:rsidP="009C7868">
      <w:pPr>
        <w:spacing w:before="60"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övezetben az épületmagasság megengedett legnagyobb mértéke 4,5 m.</w:t>
      </w:r>
    </w:p>
    <w:p w:rsidR="00CE712E" w:rsidRDefault="00AF1E83" w:rsidP="009C7868">
      <w:pPr>
        <w:spacing w:before="60"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 övezetben épület nem helyezhető el.</w:t>
      </w:r>
    </w:p>
    <w:p w:rsidR="00CE712E" w:rsidRPr="009C7868" w:rsidRDefault="00AF1E83" w:rsidP="009C7868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 a rekreációs, turisztikai funkciójú erdőterületek tartoznak.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övezetekben a terület fenntartását szolgáló épület helyezhető el.</w:t>
      </w:r>
    </w:p>
    <w:p w:rsidR="00CE712E" w:rsidRDefault="00AF1E8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a telekalakítás és az építmény elhelyezés feltételei a következők: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kialakítható telek legkisebb területe:                                    5000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beépítés módja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a beépítettség megengedett legnagyobb mértéke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     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%, de legfeljebb 80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12E" w:rsidRDefault="00AF1E83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épületmagasság megengedett legnagyobb mértéke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,5 m;</w:t>
      </w:r>
    </w:p>
    <w:p w:rsidR="00CE712E" w:rsidRDefault="00AF1E83" w:rsidP="009C7868">
      <w:pPr>
        <w:spacing w:after="240"/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legnagyobb megengedhető terepszint alatti beépítettség:         0 %.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meglévő épület felújítható, korszerűsíthető, átalakítható.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 telkein legfeljebb 4 épület helyezhető el, épületenként legfeljebb 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alapterülettel.</w:t>
      </w:r>
    </w:p>
    <w:p w:rsidR="00CE712E" w:rsidRPr="009C7868" w:rsidRDefault="00AF1E83" w:rsidP="009C7868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 a védelmi funkciójú, jelentősebb közhasználatú funkcióval nem rendelkező erdőterületek tartoznak.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épület nem helyezhető el.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meglévő épület felújítható, korszerűsíthető, átalakítható.</w:t>
      </w:r>
    </w:p>
    <w:p w:rsidR="00CE712E" w:rsidRPr="009C7868" w:rsidRDefault="00AF1E83" w:rsidP="009C7868">
      <w:pPr>
        <w:spacing w:before="480" w:after="240"/>
        <w:ind w:left="556" w:hanging="2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övezetre vonatkozó előírások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 azok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természetközeli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területek tartoznak, melyeknek kialakulására az ember csekély mértékben hatott.</w:t>
      </w:r>
    </w:p>
    <w:p w:rsidR="00CE712E" w:rsidRDefault="00AF1E83" w:rsidP="009C7868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épület nem helyezhető el.</w:t>
      </w:r>
    </w:p>
    <w:p w:rsidR="00CE712E" w:rsidRDefault="00801A38" w:rsidP="009C7868">
      <w:pPr>
        <w:spacing w:before="60" w:after="24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AF1E83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ejezet</w:t>
      </w:r>
    </w:p>
    <w:p w:rsidR="00CE712E" w:rsidRDefault="00AF1E83" w:rsidP="009C7868">
      <w:pPr>
        <w:spacing w:after="24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Záró rendelkezések</w:t>
      </w:r>
    </w:p>
    <w:p w:rsidR="00CE712E" w:rsidRDefault="00AF1E83" w:rsidP="009C7868">
      <w:pPr>
        <w:spacing w:after="240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kihirdetést követő 30. napon lép hatályba.</w:t>
      </w:r>
    </w:p>
    <w:p w:rsidR="009C7868" w:rsidRDefault="009C78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E712E" w:rsidRDefault="00AF1E83">
      <w:pPr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Hatályát veszti:</w:t>
      </w:r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 Budapest XI. kerület, Lanka u. - Baradla u. - Gazdagréti út - Törökbálinti út által határolt terület kerületi szabályozási tervéről szóló 7/2001. (IV. 4.) XI.ÖK sz. rendelet,</w:t>
      </w:r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 Budapest XI. kerület, Budaörsi út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-Rahó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Maderspach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- Dayka 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Harasztos u. - Homonna u. által határolt terület kerületi szabályozási tervéről és helyi építési szabályzatáról szóló 18/2002.(VI.26.) XI.ÖK sz. rendelet,</w:t>
      </w:r>
    </w:p>
    <w:p w:rsidR="00CE712E" w:rsidRDefault="00AF1E83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 Budapest XI. kerület Kerületi Városrendezési és Építési Szabályzatáról szóló 34/2003./X.21./ XI.ÖK sz. rendelet (továbbiakban: KVSZ) 1. § (2) bekezdés a) pontjában az „RM-4 Szabályozási tervlap a Budapest XI. kerület, Budaörsi út - Sasadi út - Bakony u.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Bozókvár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által határolt területre” szövegrész,</w:t>
      </w:r>
    </w:p>
    <w:p w:rsidR="00CE712E" w:rsidRDefault="00AF1E83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 KVSZ 1. § (2) bekezdés a) pontjában az „RM-60 Szabályozási tervlap a Budapest XI. kerület,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csomóponti üzemanyagtöltő állomás területére” szövegrész,</w:t>
      </w:r>
    </w:p>
    <w:p w:rsidR="00CE712E" w:rsidRDefault="00AF1E83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 KVSZ 1. § (2) bekezdés a) pontjában az „RM-76 Szabályozási tervlap a Budapest XI. kerület, Érdi út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Tömös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Törcsvár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által határolt területre” szövegrész,</w:t>
      </w:r>
    </w:p>
    <w:p w:rsidR="00CE712E" w:rsidRDefault="00AF1E83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 KVSZ 1. § (2) bekezdés b) pontjában az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SZM-4 Kiegészítő előírások a Budapest XI. kerület, Budaörsi út - Sasadi út - Bakony u.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Bozókvár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által határolt területre” szövegrész,</w:t>
      </w:r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 KVSZ 51/H.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a KVSZ 70/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 KVSZ RM-4 melléklete,</w:t>
      </w:r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a KVSZ RM-60 melléklete,</w:t>
      </w:r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 KVSZ RM-76 melléklete és</w:t>
      </w:r>
    </w:p>
    <w:p w:rsidR="00CE712E" w:rsidRDefault="00AF1E83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a KVSZ SZM-4 melléklete.</w:t>
      </w:r>
    </w:p>
    <w:p w:rsidR="00CE712E" w:rsidRDefault="00AF1E83">
      <w:pPr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2E" w:rsidRDefault="00CE71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68" w:rsidRDefault="009C78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68" w:rsidRDefault="009C78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68" w:rsidRDefault="009C78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68" w:rsidRDefault="009C78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2E" w:rsidRDefault="00AF1E83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Hoffmann Tamás       </w:t>
      </w:r>
      <w:r w:rsidR="00801A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Vargáné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Zsuzsanna</w:t>
      </w:r>
    </w:p>
    <w:p w:rsidR="00CE712E" w:rsidRDefault="00AF1E83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jegyző</w:t>
      </w:r>
    </w:p>
    <w:sectPr w:rsidR="00CE712E" w:rsidSect="00801A38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3A" w:rsidRDefault="00AF1E83">
      <w:pPr>
        <w:spacing w:line="240" w:lineRule="auto"/>
      </w:pPr>
      <w:r>
        <w:separator/>
      </w:r>
    </w:p>
  </w:endnote>
  <w:endnote w:type="continuationSeparator" w:id="0">
    <w:p w:rsidR="0010343A" w:rsidRDefault="00AF1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3A" w:rsidRDefault="00AF1E83">
      <w:pPr>
        <w:spacing w:line="240" w:lineRule="auto"/>
      </w:pPr>
      <w:r>
        <w:separator/>
      </w:r>
    </w:p>
  </w:footnote>
  <w:footnote w:type="continuationSeparator" w:id="0">
    <w:p w:rsidR="0010343A" w:rsidRDefault="00AF1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24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1A38" w:rsidRDefault="00801A38">
        <w:pPr>
          <w:pStyle w:val="lfej"/>
          <w:jc w:val="center"/>
        </w:pPr>
      </w:p>
      <w:p w:rsidR="00801A38" w:rsidRDefault="00801A38">
        <w:pPr>
          <w:pStyle w:val="lfej"/>
          <w:jc w:val="center"/>
        </w:pPr>
      </w:p>
      <w:p w:rsidR="00801A38" w:rsidRDefault="00801A38">
        <w:pPr>
          <w:pStyle w:val="lfej"/>
          <w:jc w:val="center"/>
        </w:pPr>
      </w:p>
      <w:p w:rsidR="00801A38" w:rsidRPr="00801A38" w:rsidRDefault="00801A38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1A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1A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1A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B20" w:rsidRPr="006F1B20">
          <w:rPr>
            <w:rFonts w:ascii="Times New Roman" w:hAnsi="Times New Roman" w:cs="Times New Roman"/>
            <w:noProof/>
            <w:sz w:val="24"/>
            <w:szCs w:val="24"/>
            <w:lang w:val="hu-HU"/>
          </w:rPr>
          <w:t>16</w:t>
        </w:r>
        <w:r w:rsidRPr="00801A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2E" w:rsidRDefault="00CE712E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712E"/>
    <w:rsid w:val="0010343A"/>
    <w:rsid w:val="00332B6E"/>
    <w:rsid w:val="006F1B20"/>
    <w:rsid w:val="00801A38"/>
    <w:rsid w:val="009C7868"/>
    <w:rsid w:val="00AF1E83"/>
    <w:rsid w:val="00CE712E"/>
    <w:rsid w:val="00D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01A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1A38"/>
  </w:style>
  <w:style w:type="paragraph" w:styleId="llb">
    <w:name w:val="footer"/>
    <w:basedOn w:val="Norml"/>
    <w:link w:val="llbChar"/>
    <w:uiPriority w:val="99"/>
    <w:unhideWhenUsed/>
    <w:rsid w:val="00801A3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A38"/>
  </w:style>
  <w:style w:type="paragraph" w:styleId="Buborkszveg">
    <w:name w:val="Balloon Text"/>
    <w:basedOn w:val="Norml"/>
    <w:link w:val="BuborkszvegChar"/>
    <w:uiPriority w:val="99"/>
    <w:semiHidden/>
    <w:unhideWhenUsed/>
    <w:rsid w:val="006F1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01A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1A38"/>
  </w:style>
  <w:style w:type="paragraph" w:styleId="llb">
    <w:name w:val="footer"/>
    <w:basedOn w:val="Norml"/>
    <w:link w:val="llbChar"/>
    <w:uiPriority w:val="99"/>
    <w:unhideWhenUsed/>
    <w:rsid w:val="00801A3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A38"/>
  </w:style>
  <w:style w:type="paragraph" w:styleId="Buborkszveg">
    <w:name w:val="Balloon Text"/>
    <w:basedOn w:val="Norml"/>
    <w:link w:val="BuborkszvegChar"/>
    <w:uiPriority w:val="99"/>
    <w:semiHidden/>
    <w:unhideWhenUsed/>
    <w:rsid w:val="006F1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4077</Words>
  <Characters>28139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3</cp:revision>
  <cp:lastPrinted>2018-07-02T09:29:00Z</cp:lastPrinted>
  <dcterms:created xsi:type="dcterms:W3CDTF">2018-07-02T09:02:00Z</dcterms:created>
  <dcterms:modified xsi:type="dcterms:W3CDTF">2018-07-02T09:34:00Z</dcterms:modified>
</cp:coreProperties>
</file>