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216E8" w14:textId="7DD60084" w:rsidR="00D755FF" w:rsidRPr="00984586" w:rsidRDefault="00934C39" w:rsidP="00AD056B">
      <w:pPr>
        <w:pStyle w:val="MellkletCm"/>
        <w:spacing w:before="240"/>
        <w:rPr>
          <w:i w:val="0"/>
          <w:iCs w:val="0"/>
          <w:u w:val="none"/>
        </w:rPr>
      </w:pPr>
      <w:r>
        <w:rPr>
          <w:i w:val="0"/>
          <w:iCs w:val="0"/>
          <w:u w:val="none"/>
        </w:rPr>
        <w:t xml:space="preserve">1. </w:t>
      </w:r>
      <w:r w:rsidR="00E96442">
        <w:rPr>
          <w:i w:val="0"/>
          <w:iCs w:val="0"/>
          <w:u w:val="none"/>
        </w:rPr>
        <w:t xml:space="preserve">melléklet az </w:t>
      </w:r>
      <w:r w:rsidR="005040F4">
        <w:rPr>
          <w:i w:val="0"/>
          <w:iCs w:val="0"/>
          <w:u w:val="none"/>
        </w:rPr>
        <w:t>27</w:t>
      </w:r>
      <w:r w:rsidR="00D755FF" w:rsidRPr="00984586">
        <w:rPr>
          <w:i w:val="0"/>
          <w:iCs w:val="0"/>
          <w:u w:val="none"/>
        </w:rPr>
        <w:t>/2024</w:t>
      </w:r>
      <w:r w:rsidR="00D755FF">
        <w:rPr>
          <w:i w:val="0"/>
          <w:iCs w:val="0"/>
          <w:u w:val="none"/>
        </w:rPr>
        <w:t xml:space="preserve">. (X. </w:t>
      </w:r>
      <w:r w:rsidR="005040F4">
        <w:rPr>
          <w:i w:val="0"/>
          <w:iCs w:val="0"/>
          <w:u w:val="none"/>
        </w:rPr>
        <w:t>10.</w:t>
      </w:r>
      <w:r>
        <w:rPr>
          <w:i w:val="0"/>
          <w:iCs w:val="0"/>
          <w:u w:val="none"/>
        </w:rPr>
        <w:t>) XI.ÖK rendeleth</w:t>
      </w:r>
      <w:r w:rsidR="00E96442">
        <w:rPr>
          <w:i w:val="0"/>
          <w:iCs w:val="0"/>
          <w:u w:val="none"/>
        </w:rPr>
        <w:t>ez</w:t>
      </w:r>
    </w:p>
    <w:p w14:paraId="478CF51E" w14:textId="72F75378" w:rsidR="00AD056B" w:rsidRPr="00F25AAB" w:rsidRDefault="00171788" w:rsidP="00AD056B">
      <w:pPr>
        <w:pStyle w:val="MellkletCm"/>
        <w:spacing w:before="240"/>
        <w:rPr>
          <w:b/>
          <w:bCs/>
          <w:i w:val="0"/>
          <w:iCs w:val="0"/>
          <w:u w:val="none"/>
        </w:rPr>
      </w:pPr>
      <w:r>
        <w:rPr>
          <w:b/>
          <w:bCs/>
          <w:i w:val="0"/>
          <w:iCs w:val="0"/>
          <w:u w:val="none"/>
        </w:rPr>
        <w:t>„</w:t>
      </w:r>
      <w:r w:rsidR="00AD056B" w:rsidRPr="00F25AAB">
        <w:rPr>
          <w:b/>
          <w:bCs/>
          <w:i w:val="0"/>
          <w:iCs w:val="0"/>
          <w:u w:val="none"/>
        </w:rPr>
        <w:t xml:space="preserve">1. melléklet a 30/2021. (IX. 30.) XI.ÖK rendelethez </w:t>
      </w:r>
    </w:p>
    <w:p w14:paraId="05A45C4A" w14:textId="77777777" w:rsidR="00AD056B" w:rsidRPr="00F25AAB" w:rsidRDefault="00AD056B" w:rsidP="00AD056B">
      <w:pPr>
        <w:pStyle w:val="FejezetCm"/>
        <w:spacing w:before="240"/>
        <w:outlineLvl w:val="3"/>
        <w:rPr>
          <w:i w:val="0"/>
          <w:iCs w:val="0"/>
        </w:rPr>
      </w:pPr>
      <w:r w:rsidRPr="00F25AAB">
        <w:rPr>
          <w:i w:val="0"/>
          <w:iCs w:val="0"/>
        </w:rPr>
        <w:t xml:space="preserve">A Képviselő-testület által a polgármesterre, a bizottságokra és a jegyzőre az SZMSZ-ben átruházott hatáskörök </w:t>
      </w:r>
    </w:p>
    <w:p w14:paraId="0D7534F0" w14:textId="77777777" w:rsidR="00AD056B" w:rsidRPr="00F25AAB" w:rsidRDefault="00AD056B" w:rsidP="00AD056B">
      <w:pPr>
        <w:pStyle w:val="NormlCm"/>
        <w:spacing w:before="240"/>
        <w:outlineLvl w:val="4"/>
        <w:rPr>
          <w:b/>
          <w:bCs/>
        </w:rPr>
      </w:pPr>
      <w:r w:rsidRPr="00F25AAB">
        <w:rPr>
          <w:b/>
          <w:bCs/>
        </w:rPr>
        <w:t xml:space="preserve">1. Polgármesterre átruházott hatáskörök </w:t>
      </w:r>
    </w:p>
    <w:p w14:paraId="647C9B8D" w14:textId="77777777" w:rsidR="00AD056B" w:rsidRDefault="00AD056B" w:rsidP="00AD056B">
      <w:pPr>
        <w:pStyle w:val="Bekezds"/>
        <w:ind w:firstLine="204"/>
        <w:jc w:val="both"/>
      </w:pPr>
      <w:r>
        <w:t xml:space="preserve">1. Megköti a helyi nemzetiségi önkormányzatokkal az államháztartásról szóló törvény szerinti együttműködési megállapodást. </w:t>
      </w:r>
    </w:p>
    <w:p w14:paraId="1B684B30" w14:textId="77777777" w:rsidR="00AD056B" w:rsidRDefault="00AD056B" w:rsidP="00AD056B">
      <w:pPr>
        <w:pStyle w:val="Bekezds"/>
        <w:ind w:firstLine="204"/>
        <w:jc w:val="both"/>
      </w:pPr>
      <w:r>
        <w:t xml:space="preserve">2. Döntéshozó az Önkormányzat közbeszerzési eljárásaiban, elkészíti és kiadja – a közbeszerzésekről szóló törvény rendelkezései alapján – az Önkormányzat közbeszerzési szabályzatát. </w:t>
      </w:r>
    </w:p>
    <w:p w14:paraId="0B19378C" w14:textId="77777777" w:rsidR="00AD056B" w:rsidRDefault="00AD056B" w:rsidP="00AD056B">
      <w:pPr>
        <w:pStyle w:val="Bekezds"/>
        <w:ind w:firstLine="204"/>
        <w:jc w:val="both"/>
      </w:pPr>
      <w:r>
        <w:t xml:space="preserve">3. Gyakorolja a Közalkalmazottak Házában (1119 Budapest, Bornemissza utca 37/A. és 37/B.) lévő bérleményekre vonatkozó, Újbuda Önkormányzatát megillető bérlőkijelölési jogot a Szociális és Egészségügyi Bizottság javaslata alapján, a Polgármesteri Hivatal dolgozói esetében a jegyző véleményének kikérését követően. </w:t>
      </w:r>
    </w:p>
    <w:p w14:paraId="6174B7CB" w14:textId="77777777" w:rsidR="00AD056B" w:rsidRDefault="00AD056B" w:rsidP="00AD056B">
      <w:pPr>
        <w:pStyle w:val="Bekezds"/>
        <w:ind w:firstLine="204"/>
        <w:jc w:val="both"/>
      </w:pPr>
      <w:r>
        <w:t xml:space="preserve">4. Elvégzi a Képviselő-testület vagy a bizottságok által elfogadott alapító okiratok nem érdemi javítását: </w:t>
      </w:r>
    </w:p>
    <w:p w14:paraId="55BBE0F4" w14:textId="77777777" w:rsidR="00AD056B" w:rsidRDefault="00AD056B" w:rsidP="00AD056B">
      <w:pPr>
        <w:pStyle w:val="Bekezds"/>
        <w:ind w:firstLine="204"/>
        <w:jc w:val="both"/>
      </w:pPr>
      <w:r>
        <w:rPr>
          <w:i/>
          <w:iCs/>
        </w:rPr>
        <w:t>a)</w:t>
      </w:r>
      <w:r>
        <w:t xml:space="preserve"> címek, elnevezések pontosítása, </w:t>
      </w:r>
    </w:p>
    <w:p w14:paraId="23B1D44C" w14:textId="77777777" w:rsidR="00AD056B" w:rsidRDefault="00AD056B" w:rsidP="00AD056B">
      <w:pPr>
        <w:pStyle w:val="Bekezds"/>
        <w:ind w:firstLine="204"/>
        <w:jc w:val="both"/>
      </w:pPr>
      <w:r>
        <w:rPr>
          <w:i/>
          <w:iCs/>
        </w:rPr>
        <w:t>b)</w:t>
      </w:r>
      <w:r>
        <w:t xml:space="preserve"> elírások, helyesírási és stilisztikai hibák javítása, </w:t>
      </w:r>
    </w:p>
    <w:p w14:paraId="782A3169" w14:textId="77777777" w:rsidR="00AD056B" w:rsidRDefault="00AD056B" w:rsidP="00AD056B">
      <w:pPr>
        <w:pStyle w:val="Bekezds"/>
        <w:ind w:firstLine="204"/>
        <w:jc w:val="both"/>
      </w:pPr>
      <w:r>
        <w:rPr>
          <w:i/>
          <w:iCs/>
        </w:rPr>
        <w:t>c)</w:t>
      </w:r>
      <w:r>
        <w:t xml:space="preserve"> általános formai követelményekhez igazítás. </w:t>
      </w:r>
    </w:p>
    <w:p w14:paraId="05B68621" w14:textId="77777777" w:rsidR="00AD056B" w:rsidRDefault="00AD056B" w:rsidP="00AD056B">
      <w:pPr>
        <w:pStyle w:val="Bekezds"/>
        <w:ind w:firstLine="204"/>
        <w:jc w:val="both"/>
      </w:pPr>
      <w:r>
        <w:t xml:space="preserve">5. Dönt a Szociális és Egészségügyi Bizottság javaslata alapján életjáradéki szerződés megkötéséről. </w:t>
      </w:r>
    </w:p>
    <w:p w14:paraId="46445291" w14:textId="77777777" w:rsidR="00AD056B" w:rsidRDefault="00AD056B" w:rsidP="00AD056B">
      <w:pPr>
        <w:pStyle w:val="Bekezds"/>
        <w:ind w:firstLine="204"/>
        <w:jc w:val="both"/>
      </w:pPr>
      <w:r>
        <w:t xml:space="preserve">6. Nyilatkozik a környezeti hatásvizsgálati és az egységes környezethasználati engedélyezési eljárásról szóló 314/2005. (XII. 25.) Korm. rendelet 1. § (6a) bekezdésben meghatározott előzetes vizsgálati, a környezeti hatásvizsgálati, az egységes környezethasználati, valamint az összevont eljárásban ügyféli jogállásban. </w:t>
      </w:r>
    </w:p>
    <w:p w14:paraId="46204F74" w14:textId="4D9CF852" w:rsidR="00AD056B" w:rsidRDefault="00AD056B" w:rsidP="00AD056B">
      <w:pPr>
        <w:pStyle w:val="Bekezds"/>
        <w:ind w:firstLine="204"/>
        <w:jc w:val="both"/>
      </w:pPr>
      <w:r>
        <w:t>7. A településtervek tartalmáról, elkészítésének és elfogadásának rendjéről, valamint egyes településrendezési sajátos jogintézményekről szóló 419/2021. (VII. 15.) Korm. rendelet 59. § (2) bekezdés</w:t>
      </w:r>
      <w:r>
        <w:rPr>
          <w:i/>
          <w:iCs/>
        </w:rPr>
        <w:t xml:space="preserve"> a)</w:t>
      </w:r>
      <w:r>
        <w:t>,</w:t>
      </w:r>
      <w:r>
        <w:rPr>
          <w:i/>
          <w:iCs/>
        </w:rPr>
        <w:t xml:space="preserve"> b)</w:t>
      </w:r>
      <w:r>
        <w:t xml:space="preserve"> és</w:t>
      </w:r>
      <w:r>
        <w:rPr>
          <w:i/>
          <w:iCs/>
        </w:rPr>
        <w:t xml:space="preserve"> d)</w:t>
      </w:r>
      <w:r>
        <w:t xml:space="preserve"> pontjának értelmében dönt a településterv, kézikönyv és településképi rendelet készítésének vagy módosításának megindításáról, új beépítésre szánt terület kijelölése esetén </w:t>
      </w:r>
      <w:r w:rsidR="00EC5C05" w:rsidRPr="00EC5C05">
        <w:t>a magyar építészetről szóló 2023. évi C. törvényben foglalt követelményeknek való megfelelésről és a főépítészi feljegyzés, valamint a kézikönyv és a településképi rendelet esetében a szakmai összefoglaló elfogadásáról.</w:t>
      </w:r>
    </w:p>
    <w:p w14:paraId="0793E8D4" w14:textId="6E6B99CF" w:rsidR="00432E47" w:rsidRDefault="00AD056B" w:rsidP="00984586">
      <w:pPr>
        <w:pStyle w:val="NormlCm"/>
        <w:spacing w:before="240"/>
        <w:outlineLvl w:val="4"/>
        <w:rPr>
          <w:b/>
          <w:bCs/>
        </w:rPr>
      </w:pPr>
      <w:r w:rsidRPr="00F25AAB">
        <w:rPr>
          <w:b/>
          <w:bCs/>
        </w:rPr>
        <w:t xml:space="preserve">2. A bizottságokra átruházott hatáskörök </w:t>
      </w:r>
    </w:p>
    <w:p w14:paraId="47C4A727" w14:textId="77777777" w:rsidR="00984586" w:rsidRPr="00984586" w:rsidRDefault="00984586" w:rsidP="00984586">
      <w:pPr>
        <w:pStyle w:val="NormlCm"/>
        <w:spacing w:before="240"/>
        <w:outlineLvl w:val="4"/>
        <w:rPr>
          <w:b/>
          <w:bCs/>
        </w:rPr>
      </w:pPr>
    </w:p>
    <w:p w14:paraId="3323BD35" w14:textId="136FAF7E" w:rsidR="00432E47" w:rsidRPr="00E95BD5" w:rsidRDefault="00432E47" w:rsidP="00432E47">
      <w:pPr>
        <w:pStyle w:val="VastagCm"/>
        <w:spacing w:before="240"/>
        <w:outlineLvl w:val="5"/>
      </w:pPr>
      <w:r>
        <w:t xml:space="preserve">Közbeszerzési, Jogi és </w:t>
      </w:r>
      <w:r w:rsidRPr="00E95BD5">
        <w:t>Vagyonnyilatkozatot Ellenőrző Bizottság (</w:t>
      </w:r>
      <w:r>
        <w:t>KJ</w:t>
      </w:r>
      <w:r w:rsidRPr="00E95BD5">
        <w:t xml:space="preserve">VB) </w:t>
      </w:r>
    </w:p>
    <w:p w14:paraId="7D1E6C26" w14:textId="77777777" w:rsidR="00432E47" w:rsidRDefault="00432E47" w:rsidP="00432E47">
      <w:pPr>
        <w:pStyle w:val="Bekezds"/>
        <w:ind w:firstLine="204"/>
        <w:jc w:val="both"/>
      </w:pPr>
      <w:r>
        <w:t xml:space="preserve">1. Dönt az ülésről igazolatlanul távol maradt képviselők és bizottsági tagok esetében a tiszteletdíj csökkentéséről vagy megvonásáról. </w:t>
      </w:r>
    </w:p>
    <w:p w14:paraId="1327DC1A" w14:textId="3EAC33CA" w:rsidR="00432E47" w:rsidRDefault="00432E47" w:rsidP="00432E47">
      <w:pPr>
        <w:pStyle w:val="Bekezds"/>
        <w:ind w:firstLine="204"/>
        <w:jc w:val="both"/>
      </w:pPr>
      <w:r>
        <w:t xml:space="preserve">2. Dönt a képviselők és a bizottsági tagok esetében a – Mötv. 49. § (1) bekezdése szerinti – személyes érintettségnek a szavazás előtti bejelentési kötelezettsége elmulasztása esetén a mulasztó képviselő vagy bizottsági tag tiszteletdíjának csökkentéséről vagy megvonásáról. </w:t>
      </w:r>
    </w:p>
    <w:p w14:paraId="7265067C" w14:textId="77777777" w:rsidR="00432E47" w:rsidRDefault="00432E47" w:rsidP="00AD056B">
      <w:pPr>
        <w:pStyle w:val="VastagCm"/>
        <w:spacing w:before="240"/>
        <w:outlineLvl w:val="5"/>
      </w:pPr>
    </w:p>
    <w:p w14:paraId="10FAAA92" w14:textId="77777777" w:rsidR="00965F14" w:rsidRDefault="00965F14" w:rsidP="00AD056B">
      <w:pPr>
        <w:pStyle w:val="VastagCm"/>
        <w:spacing w:before="240"/>
        <w:outlineLvl w:val="5"/>
      </w:pPr>
    </w:p>
    <w:p w14:paraId="15B7884D" w14:textId="42D31A49" w:rsidR="00AD056B" w:rsidRPr="00F25AAB" w:rsidRDefault="00AD056B" w:rsidP="00AD056B">
      <w:pPr>
        <w:pStyle w:val="VastagCm"/>
        <w:spacing w:before="240"/>
        <w:outlineLvl w:val="5"/>
      </w:pPr>
      <w:r w:rsidRPr="00F25AAB">
        <w:t>Kulturális</w:t>
      </w:r>
      <w:r w:rsidR="00171788">
        <w:t>,</w:t>
      </w:r>
      <w:r w:rsidRPr="00F25AAB">
        <w:t xml:space="preserve"> Köznevelési</w:t>
      </w:r>
      <w:r w:rsidR="001735EC">
        <w:t xml:space="preserve"> Informatikai </w:t>
      </w:r>
      <w:r w:rsidR="00196F45">
        <w:t xml:space="preserve">és Sport </w:t>
      </w:r>
      <w:r w:rsidRPr="00F25AAB">
        <w:t xml:space="preserve">Bizottság </w:t>
      </w:r>
      <w:r w:rsidRPr="00984586">
        <w:t>(KKB)</w:t>
      </w:r>
      <w:r w:rsidRPr="00F25AAB">
        <w:t xml:space="preserve"> </w:t>
      </w:r>
    </w:p>
    <w:p w14:paraId="3CF4B209" w14:textId="77777777" w:rsidR="00AD056B" w:rsidRDefault="00AD056B" w:rsidP="00AD056B">
      <w:pPr>
        <w:pStyle w:val="Bekezds"/>
        <w:ind w:firstLine="204"/>
        <w:jc w:val="both"/>
      </w:pPr>
      <w:r>
        <w:t xml:space="preserve">1. Az önkormányzat illetékességi területén belül fővárosi önkormányzati tulajdonú közterületeken vagy épületeken történő művészeti alkotások elhelyezése, áthelyezése vagy lebontása esetén a Fővárosi Önkormányzat megkeresésére alapján dönt a kerületi önkormányzat hozzájárulásának megadásáról. </w:t>
      </w:r>
    </w:p>
    <w:p w14:paraId="125EE8BA" w14:textId="77777777" w:rsidR="00AD056B" w:rsidRDefault="00AD056B" w:rsidP="00AD056B">
      <w:pPr>
        <w:pStyle w:val="Bekezds"/>
        <w:ind w:firstLine="204"/>
        <w:jc w:val="both"/>
      </w:pPr>
      <w:r>
        <w:t xml:space="preserve">2. Hozzájárul közművelődési és köznevelési intézményekben alapítványi és egyesületi székhely létesítéséhez. </w:t>
      </w:r>
    </w:p>
    <w:p w14:paraId="5E12D8CC" w14:textId="77777777" w:rsidR="00AD056B" w:rsidRDefault="00AD056B" w:rsidP="00AD056B">
      <w:pPr>
        <w:pStyle w:val="Bekezds"/>
        <w:ind w:firstLine="204"/>
        <w:jc w:val="both"/>
      </w:pPr>
      <w:r>
        <w:t xml:space="preserve">3. Dönt az óvodába történő jelentkezés módjáról, az óvodai általános felvételi időpontról, az óvodák nyitva, zárva tartásáról. </w:t>
      </w:r>
    </w:p>
    <w:p w14:paraId="1413F0EA" w14:textId="77777777" w:rsidR="00AD056B" w:rsidRDefault="00AD056B" w:rsidP="00AD056B">
      <w:pPr>
        <w:pStyle w:val="Bekezds"/>
        <w:ind w:firstLine="204"/>
        <w:jc w:val="both"/>
      </w:pPr>
      <w:r>
        <w:t xml:space="preserve">4. Meghatározza az adott nevelési évben indítható óvodai csoportok számát, továbbá engedélyezi a maximális csoportlétszámtól való eltérést. </w:t>
      </w:r>
    </w:p>
    <w:p w14:paraId="5C0DFC93" w14:textId="77777777" w:rsidR="00AD056B" w:rsidRDefault="00AD056B" w:rsidP="00AD056B">
      <w:pPr>
        <w:pStyle w:val="Bekezds"/>
        <w:ind w:firstLine="204"/>
        <w:jc w:val="both"/>
      </w:pPr>
      <w:r>
        <w:t xml:space="preserve">5. Jóváhagyja az óvodák szervezeti és működési szabályzatát, pedagógiai programját, éves munkatervét, továbbképzési programját és beiskolázási tervét, valamint annak módosításait, amennyiben az azokban foglaltak az óvoda aktuális költségvetésén túl nem rónak többletköltséget az Önkormányzatra, továbbá jóváhagyja az óvodák munkáját átfogó elemzéseket, értékeléseket, beszámolókat. </w:t>
      </w:r>
    </w:p>
    <w:p w14:paraId="0BCEBD6B" w14:textId="2425FF59" w:rsidR="006F12D9" w:rsidRDefault="00AD056B" w:rsidP="00B81476">
      <w:pPr>
        <w:pStyle w:val="Bekezds"/>
        <w:ind w:firstLine="204"/>
        <w:jc w:val="both"/>
      </w:pPr>
      <w:r>
        <w:t xml:space="preserve">6. Gyakorolja az egyetértési jogot a saját intézmények pályázataihoz szükséges fenntartói nyilatkozat aláírásával kapcsolatban, ha nem szükséges önrész. </w:t>
      </w:r>
    </w:p>
    <w:p w14:paraId="4AC04A61" w14:textId="77777777" w:rsidR="003D7432" w:rsidRDefault="003D7432" w:rsidP="00AD056B">
      <w:pPr>
        <w:pStyle w:val="Bekezds"/>
        <w:ind w:firstLine="204"/>
        <w:jc w:val="both"/>
      </w:pPr>
    </w:p>
    <w:p w14:paraId="4481BA6D" w14:textId="77777777" w:rsidR="00AD056B" w:rsidRPr="00F25AAB" w:rsidRDefault="00AD056B" w:rsidP="00AD056B">
      <w:pPr>
        <w:pStyle w:val="VastagCm"/>
        <w:spacing w:before="240"/>
        <w:outlineLvl w:val="5"/>
      </w:pPr>
      <w:r w:rsidRPr="00F25AAB">
        <w:t xml:space="preserve">Szociális és Egészségügyi Bizottság (SZEB) </w:t>
      </w:r>
    </w:p>
    <w:p w14:paraId="3FD9B7EC" w14:textId="77777777" w:rsidR="00AD056B" w:rsidRDefault="00AD056B" w:rsidP="00AD056B">
      <w:pPr>
        <w:pStyle w:val="Bekezds"/>
        <w:ind w:firstLine="204"/>
        <w:jc w:val="both"/>
      </w:pPr>
      <w:r>
        <w:t xml:space="preserve">1. Dönt az egészségügyi alapellátási praxis ellátására szóló szerződések megkötéséről. </w:t>
      </w:r>
    </w:p>
    <w:p w14:paraId="1E71A7C9" w14:textId="77777777" w:rsidR="00AD056B" w:rsidRDefault="00AD056B" w:rsidP="00AD056B">
      <w:pPr>
        <w:pStyle w:val="Bekezds"/>
        <w:ind w:firstLine="204"/>
        <w:jc w:val="both"/>
      </w:pPr>
      <w:r>
        <w:t xml:space="preserve">2. Az egészségügyi szolgáltatót, vagy gyógyszertárat érintő hatósági eljárásban önkormányzati állásfoglalást, véleményt ad ki. </w:t>
      </w:r>
    </w:p>
    <w:p w14:paraId="093E95B3" w14:textId="77777777" w:rsidR="00AD056B" w:rsidRDefault="00AD056B" w:rsidP="00AD056B">
      <w:pPr>
        <w:pStyle w:val="Bekezds"/>
        <w:ind w:firstLine="204"/>
        <w:jc w:val="both"/>
      </w:pPr>
      <w:r>
        <w:t xml:space="preserve">3. Dönt a lakások és helyiségek bérletére, valamint az elidegenítésükre vonatkozó egyes szabályokról szóló 1993. évi LXXVIII. törvény (Ltv.) 85/F. §-ában biztosított önkormányzati elővásárlási jog gyakorlásáról az Ltv. 85/F. §-a alapján meghatározott kényszerértékesítési eljárásokban az Önkormányzat részvétele és a nevében meghozott tulajdonosi döntések érdekében. </w:t>
      </w:r>
    </w:p>
    <w:p w14:paraId="4101B909" w14:textId="77777777" w:rsidR="00AD056B" w:rsidRDefault="00AD056B" w:rsidP="00AD056B">
      <w:pPr>
        <w:pStyle w:val="Bekezds"/>
        <w:ind w:firstLine="204"/>
        <w:jc w:val="both"/>
      </w:pPr>
      <w:r>
        <w:t xml:space="preserve">4. Fenntartói hozzájárulást ad az önkormányzati fenntartású szociális, gyermekvédelmi és egészségügyi intézményekben alapítványi és egyesületi székhely létesítéséhez. </w:t>
      </w:r>
    </w:p>
    <w:p w14:paraId="7A247345" w14:textId="77777777" w:rsidR="00AD056B" w:rsidRDefault="00AD056B" w:rsidP="00AD056B">
      <w:pPr>
        <w:pStyle w:val="Bekezds"/>
        <w:ind w:firstLine="204"/>
        <w:jc w:val="both"/>
      </w:pPr>
      <w:r>
        <w:t xml:space="preserve">5. Gyakorolja az egyetértési jogot a saját intézmények pályázataihoz szükséges fenntartói nyilatkozat aláírásával kapcsolatban, ha nem szükséges önrész. </w:t>
      </w:r>
    </w:p>
    <w:p w14:paraId="63671893" w14:textId="77777777" w:rsidR="00AD056B" w:rsidRDefault="00AD056B" w:rsidP="00AD056B">
      <w:pPr>
        <w:pStyle w:val="Bekezds"/>
        <w:ind w:firstLine="204"/>
        <w:jc w:val="both"/>
      </w:pPr>
      <w:r>
        <w:t xml:space="preserve">6. A lakásügynökség koncepció keretében dönt a tulajdonosokkal a bérleti, valamint az albérlőkkel az albérleti szerződés megkötéséről. </w:t>
      </w:r>
    </w:p>
    <w:p w14:paraId="052698A5" w14:textId="77777777" w:rsidR="00AD056B" w:rsidRDefault="00AD056B" w:rsidP="00AD056B">
      <w:pPr>
        <w:pStyle w:val="Bekezds"/>
        <w:ind w:firstLine="204"/>
        <w:jc w:val="both"/>
      </w:pPr>
      <w:r>
        <w:t xml:space="preserve">7. Javaslatot tesz az Országos Kórházi Főigazgatóság részére alapellátási körzetek alapítására, módosítására vagy megszüntetésére vonatkozóan. </w:t>
      </w:r>
    </w:p>
    <w:p w14:paraId="2C80E1F8" w14:textId="77777777" w:rsidR="00873CB0" w:rsidRDefault="00873CB0" w:rsidP="0034438A">
      <w:pPr>
        <w:pStyle w:val="Bekezds"/>
        <w:ind w:firstLine="0"/>
        <w:jc w:val="both"/>
      </w:pPr>
    </w:p>
    <w:p w14:paraId="5E4F75F6" w14:textId="6796E1BC" w:rsidR="00815996" w:rsidRPr="00F25AAB" w:rsidRDefault="00815996" w:rsidP="00815996">
      <w:pPr>
        <w:pStyle w:val="VastagCm"/>
        <w:spacing w:before="240"/>
        <w:outlineLvl w:val="5"/>
      </w:pPr>
      <w:r w:rsidRPr="00174214">
        <w:t>Vagyongazdálkodási és Kerületfejlesztési Bizottság (VGB)</w:t>
      </w:r>
      <w:r w:rsidRPr="00F25AAB">
        <w:t xml:space="preserve"> </w:t>
      </w:r>
    </w:p>
    <w:p w14:paraId="296D4E03" w14:textId="77777777" w:rsidR="00815996" w:rsidRDefault="00815996" w:rsidP="00815996">
      <w:pPr>
        <w:pStyle w:val="Bekezds"/>
        <w:ind w:firstLine="204"/>
        <w:jc w:val="both"/>
      </w:pPr>
      <w:r>
        <w:t xml:space="preserve">1. A településtervek tartalmáról, elkészítésének és elfogadásának rendjéről, valamint egyes településrendezési sajátos jogintézményekről szóló 419/2021. (VII. 15.) Korm. rendelet 66. § (7) bekezdése alapján dönt a településrendezési eszközök véleményezése során beérkezett vélemények elfogadásáról vagy el nem fogadásáról. </w:t>
      </w:r>
    </w:p>
    <w:p w14:paraId="5ADA2965" w14:textId="77777777" w:rsidR="00815996" w:rsidRDefault="00815996" w:rsidP="0034438A">
      <w:pPr>
        <w:pStyle w:val="Bekezds"/>
        <w:ind w:firstLine="0"/>
        <w:jc w:val="both"/>
      </w:pPr>
    </w:p>
    <w:p w14:paraId="2458368F" w14:textId="77777777" w:rsidR="00965F14" w:rsidRDefault="00965F14" w:rsidP="00965F14">
      <w:pPr>
        <w:pStyle w:val="Bekezds"/>
        <w:ind w:firstLine="0"/>
        <w:jc w:val="center"/>
        <w:rPr>
          <w:b/>
          <w:bCs/>
        </w:rPr>
      </w:pPr>
    </w:p>
    <w:p w14:paraId="739D2D14" w14:textId="77777777" w:rsidR="00965F14" w:rsidRDefault="00965F14" w:rsidP="00965F14">
      <w:pPr>
        <w:pStyle w:val="Bekezds"/>
        <w:ind w:firstLine="0"/>
        <w:jc w:val="center"/>
        <w:rPr>
          <w:b/>
          <w:bCs/>
        </w:rPr>
      </w:pPr>
    </w:p>
    <w:p w14:paraId="3B73FE78" w14:textId="77777777" w:rsidR="00965F14" w:rsidRDefault="00965F14" w:rsidP="00965F14">
      <w:pPr>
        <w:pStyle w:val="Bekezds"/>
        <w:ind w:firstLine="0"/>
        <w:jc w:val="center"/>
        <w:rPr>
          <w:b/>
          <w:bCs/>
        </w:rPr>
      </w:pPr>
    </w:p>
    <w:p w14:paraId="163A65F7" w14:textId="67FBA19D" w:rsidR="0034438A" w:rsidRPr="00984586" w:rsidRDefault="0034438A" w:rsidP="00984586">
      <w:pPr>
        <w:pStyle w:val="Bekezds"/>
        <w:ind w:firstLine="0"/>
        <w:jc w:val="center"/>
        <w:rPr>
          <w:b/>
          <w:bCs/>
        </w:rPr>
      </w:pPr>
      <w:r w:rsidRPr="00984586">
        <w:rPr>
          <w:b/>
          <w:bCs/>
        </w:rPr>
        <w:t>Városüzemeltetési és Környezetvédelmi Bizottság (VKB)</w:t>
      </w:r>
    </w:p>
    <w:p w14:paraId="2EF970C5" w14:textId="77777777" w:rsidR="00873CB0" w:rsidRDefault="00873CB0" w:rsidP="00AD056B">
      <w:pPr>
        <w:pStyle w:val="Bekezds"/>
        <w:ind w:firstLine="204"/>
        <w:jc w:val="both"/>
      </w:pPr>
    </w:p>
    <w:p w14:paraId="53ADCD4C" w14:textId="0353B129" w:rsidR="00873CB0" w:rsidRPr="00174214" w:rsidRDefault="00873CB0" w:rsidP="00873CB0">
      <w:pPr>
        <w:pStyle w:val="Bekezds"/>
        <w:ind w:firstLine="204"/>
        <w:jc w:val="both"/>
      </w:pPr>
      <w:r>
        <w:t>1</w:t>
      </w:r>
      <w:r w:rsidRPr="00174214">
        <w:t xml:space="preserve">. Dönt – az alapítványi forrás átvétele és átadása kivételével – a Gabányi László Sportcsarnok és a Nyéki Imre Uszoda fejlesztésére, felújítására kötött stratégiai együttműködési megállapodást érintő módosításokról és kiegészítésekről. </w:t>
      </w:r>
    </w:p>
    <w:p w14:paraId="4DA9C429" w14:textId="3E74A0A3" w:rsidR="00873CB0" w:rsidRPr="00174214" w:rsidRDefault="00873CB0" w:rsidP="00873CB0">
      <w:pPr>
        <w:pStyle w:val="Bekezds"/>
        <w:ind w:firstLine="204"/>
        <w:jc w:val="both"/>
      </w:pPr>
      <w:r>
        <w:t>2</w:t>
      </w:r>
      <w:r w:rsidRPr="00174214">
        <w:t xml:space="preserve">. Dönt a szelektív hulladékgyűjtő szigetek létesítéséről és megszüntetéséről a kerületi önkormányzati tulajdonú közterületeken, és javaslatot tesz a fővárosi önkormányzati tulajdonú közterületeken szelektív hulladékgyűjtő szigetek létesítésére és megszüntetésére. </w:t>
      </w:r>
    </w:p>
    <w:p w14:paraId="04D733C9" w14:textId="76D08749" w:rsidR="00873CB0" w:rsidRPr="00174214" w:rsidRDefault="00873CB0" w:rsidP="00873CB0">
      <w:pPr>
        <w:pStyle w:val="Bekezds"/>
        <w:ind w:firstLine="204"/>
        <w:jc w:val="both"/>
      </w:pPr>
      <w:r>
        <w:t>3</w:t>
      </w:r>
      <w:r w:rsidRPr="00174214">
        <w:t xml:space="preserve">. Dönt a közterület-felügyeletről szóló 1999. évi LXIII. törvény 7. § (3) bekezdése alapján a közterületen képfelvevő elhelyezéséről, valamint a képfelvevővel megfigyelt közterület kijelöléséről. </w:t>
      </w:r>
    </w:p>
    <w:p w14:paraId="426E2F24" w14:textId="72656A1D" w:rsidR="00873CB0" w:rsidRDefault="00873CB0" w:rsidP="00984586">
      <w:pPr>
        <w:pStyle w:val="Bekezds"/>
        <w:ind w:firstLine="204"/>
        <w:jc w:val="both"/>
      </w:pPr>
      <w:r>
        <w:t>4</w:t>
      </w:r>
      <w:r w:rsidRPr="00174214">
        <w:t>. Előzetesen véleményezi a rendőrségről szóló 1994. évi XXXIV. törvény 42. § (3) bekezdése alapján elhelyezésre kerülő képfelvevő szükségességét, a képfelvevővel megfigyelt közterület kijelölését.</w:t>
      </w:r>
      <w:r>
        <w:t xml:space="preserve"> </w:t>
      </w:r>
    </w:p>
    <w:p w14:paraId="5AFE2FFD" w14:textId="77777777" w:rsidR="00984586" w:rsidRDefault="00984586" w:rsidP="00984586">
      <w:pPr>
        <w:pStyle w:val="Bekezds"/>
        <w:ind w:firstLine="204"/>
        <w:jc w:val="both"/>
      </w:pPr>
    </w:p>
    <w:p w14:paraId="35AA5E11" w14:textId="77777777" w:rsidR="00AD056B" w:rsidRPr="00E95BD5" w:rsidRDefault="00AD056B" w:rsidP="00AD056B">
      <w:pPr>
        <w:pStyle w:val="NormlCm"/>
        <w:spacing w:before="240"/>
        <w:outlineLvl w:val="4"/>
        <w:rPr>
          <w:b/>
          <w:bCs/>
        </w:rPr>
      </w:pPr>
      <w:r w:rsidRPr="00E95BD5">
        <w:rPr>
          <w:b/>
          <w:bCs/>
        </w:rPr>
        <w:t xml:space="preserve">3. Jegyzőre átruházott hatáskörök </w:t>
      </w:r>
    </w:p>
    <w:p w14:paraId="63E77A1B" w14:textId="77777777" w:rsidR="00AD056B" w:rsidRDefault="00AD056B" w:rsidP="00AD056B">
      <w:pPr>
        <w:pStyle w:val="Bekezds"/>
        <w:ind w:firstLine="204"/>
        <w:jc w:val="both"/>
      </w:pPr>
      <w:r>
        <w:t xml:space="preserve">1. A közterület- és városrésznevek megállapításáról, azok jelöléséről, valamint a házszám-megállapítás szabályairól szóló 94/2012. (XII. 27.) Főv. Kgy. rendelet 20. § (3) bekezdése alapján ellátja a házszámok/sorszámok megállapításával, megváltoztatásával kapcsolatos feladatokat. </w:t>
      </w:r>
    </w:p>
    <w:p w14:paraId="42444609" w14:textId="434ADE77" w:rsidR="00AD056B" w:rsidRDefault="00AD056B" w:rsidP="00AD056B">
      <w:pPr>
        <w:pStyle w:val="Bekezds"/>
        <w:ind w:firstLine="204"/>
        <w:jc w:val="both"/>
      </w:pPr>
      <w:r>
        <w:t>2. Az állatok védelméről és kíméletéről szóló 1998. évi XXVIII. törvény 42/B. § alapján ellátja az ebösszeírással, és ebnyilvántartással kapcsolatos feladatokat.</w:t>
      </w:r>
      <w:r w:rsidR="00171788">
        <w:t>”</w:t>
      </w:r>
      <w:r>
        <w:t xml:space="preserve"> </w:t>
      </w:r>
    </w:p>
    <w:p w14:paraId="3F3D82B7" w14:textId="77777777" w:rsidR="000B0FFD" w:rsidRDefault="000B0FFD"/>
    <w:p w14:paraId="2A6B9B09" w14:textId="77777777" w:rsidR="00174214" w:rsidRDefault="00174214"/>
    <w:p w14:paraId="2B5E04BA" w14:textId="77777777" w:rsidR="00174214" w:rsidRDefault="00174214"/>
    <w:p w14:paraId="586DA310" w14:textId="77777777" w:rsidR="00174214" w:rsidRDefault="00174214"/>
    <w:p w14:paraId="7FD92382" w14:textId="77777777" w:rsidR="00174214" w:rsidRDefault="00174214"/>
    <w:sectPr w:rsidR="001742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089885" w14:textId="77777777" w:rsidR="000B127D" w:rsidRDefault="000B127D" w:rsidP="00AD056B">
      <w:r>
        <w:separator/>
      </w:r>
    </w:p>
  </w:endnote>
  <w:endnote w:type="continuationSeparator" w:id="0">
    <w:p w14:paraId="11545A26" w14:textId="77777777" w:rsidR="000B127D" w:rsidRDefault="000B127D" w:rsidP="00AD056B">
      <w:r>
        <w:continuationSeparator/>
      </w:r>
    </w:p>
  </w:endnote>
  <w:endnote w:type="continuationNotice" w:id="1">
    <w:p w14:paraId="33EF7124" w14:textId="77777777" w:rsidR="000B127D" w:rsidRDefault="000B12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83E817" w14:textId="77777777" w:rsidR="000B127D" w:rsidRDefault="000B127D" w:rsidP="00AD056B">
      <w:r>
        <w:separator/>
      </w:r>
    </w:p>
  </w:footnote>
  <w:footnote w:type="continuationSeparator" w:id="0">
    <w:p w14:paraId="7A2B8E55" w14:textId="77777777" w:rsidR="000B127D" w:rsidRDefault="000B127D" w:rsidP="00AD056B">
      <w:r>
        <w:continuationSeparator/>
      </w:r>
    </w:p>
  </w:footnote>
  <w:footnote w:type="continuationNotice" w:id="1">
    <w:p w14:paraId="47EB3EA2" w14:textId="77777777" w:rsidR="000B127D" w:rsidRDefault="000B127D"/>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56B"/>
    <w:rsid w:val="000843D4"/>
    <w:rsid w:val="00096F88"/>
    <w:rsid w:val="000974B7"/>
    <w:rsid w:val="000B0FFD"/>
    <w:rsid w:val="000B127D"/>
    <w:rsid w:val="000C5D1A"/>
    <w:rsid w:val="000E3E8A"/>
    <w:rsid w:val="000F2C08"/>
    <w:rsid w:val="00171788"/>
    <w:rsid w:val="001735EC"/>
    <w:rsid w:val="00174214"/>
    <w:rsid w:val="00196F45"/>
    <w:rsid w:val="001C65AC"/>
    <w:rsid w:val="00200A1A"/>
    <w:rsid w:val="002324CF"/>
    <w:rsid w:val="0024322A"/>
    <w:rsid w:val="00323282"/>
    <w:rsid w:val="0034438A"/>
    <w:rsid w:val="00366E60"/>
    <w:rsid w:val="00367641"/>
    <w:rsid w:val="00372663"/>
    <w:rsid w:val="003A3D99"/>
    <w:rsid w:val="003D0F6E"/>
    <w:rsid w:val="003D358F"/>
    <w:rsid w:val="003D7432"/>
    <w:rsid w:val="00432E47"/>
    <w:rsid w:val="004757D5"/>
    <w:rsid w:val="004C3D32"/>
    <w:rsid w:val="005040F4"/>
    <w:rsid w:val="00563AB3"/>
    <w:rsid w:val="00572FFD"/>
    <w:rsid w:val="006210DC"/>
    <w:rsid w:val="006261DA"/>
    <w:rsid w:val="00691D4A"/>
    <w:rsid w:val="006D0504"/>
    <w:rsid w:val="006D095A"/>
    <w:rsid w:val="006F12D9"/>
    <w:rsid w:val="007848BD"/>
    <w:rsid w:val="00812577"/>
    <w:rsid w:val="00815996"/>
    <w:rsid w:val="00873CB0"/>
    <w:rsid w:val="00884A60"/>
    <w:rsid w:val="00895382"/>
    <w:rsid w:val="00897DF3"/>
    <w:rsid w:val="008D2FA9"/>
    <w:rsid w:val="00934C39"/>
    <w:rsid w:val="00965F14"/>
    <w:rsid w:val="00984586"/>
    <w:rsid w:val="009D0273"/>
    <w:rsid w:val="00A26720"/>
    <w:rsid w:val="00A57A4B"/>
    <w:rsid w:val="00AD056B"/>
    <w:rsid w:val="00B55511"/>
    <w:rsid w:val="00B81476"/>
    <w:rsid w:val="00CB1592"/>
    <w:rsid w:val="00D37311"/>
    <w:rsid w:val="00D755FF"/>
    <w:rsid w:val="00DA1E95"/>
    <w:rsid w:val="00DF3B8E"/>
    <w:rsid w:val="00E2130F"/>
    <w:rsid w:val="00E57786"/>
    <w:rsid w:val="00E61524"/>
    <w:rsid w:val="00E96442"/>
    <w:rsid w:val="00EC5C05"/>
    <w:rsid w:val="00ED0BF5"/>
    <w:rsid w:val="00F06AAE"/>
    <w:rsid w:val="00F604B9"/>
    <w:rsid w:val="00FA4A91"/>
    <w:rsid w:val="00FD42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DD3BE"/>
  <w15:chartTrackingRefBased/>
  <w15:docId w15:val="{E3DF8ADF-800C-48F0-A814-35CC8AB0A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HAnsi"/>
        <w:kern w:val="2"/>
        <w:sz w:val="24"/>
        <w:szCs w:val="22"/>
        <w:lang w:val="hu-HU"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AD056B"/>
    <w:pPr>
      <w:widowControl w:val="0"/>
      <w:autoSpaceDE w:val="0"/>
      <w:autoSpaceDN w:val="0"/>
      <w:adjustRightInd w:val="0"/>
      <w:jc w:val="left"/>
    </w:pPr>
    <w:rPr>
      <w:rFonts w:eastAsia="Times New Roman" w:cs="Times New Roman"/>
      <w:kern w:val="0"/>
      <w:szCs w:val="24"/>
      <w:lang w:eastAsia="hu-HU"/>
      <w14:ligatures w14:val="none"/>
    </w:rPr>
  </w:style>
  <w:style w:type="paragraph" w:styleId="Cmsor1">
    <w:name w:val="heading 1"/>
    <w:basedOn w:val="Norml"/>
    <w:next w:val="Norml"/>
    <w:link w:val="Cmsor1Char"/>
    <w:uiPriority w:val="9"/>
    <w:qFormat/>
    <w:rsid w:val="00AD056B"/>
    <w:pPr>
      <w:keepNext/>
      <w:keepLines/>
      <w:widowControl/>
      <w:autoSpaceDE/>
      <w:autoSpaceDN/>
      <w:adjustRightInd/>
      <w:spacing w:before="360" w:after="80"/>
      <w:jc w:val="both"/>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Cmsor2">
    <w:name w:val="heading 2"/>
    <w:basedOn w:val="Norml"/>
    <w:next w:val="Norml"/>
    <w:link w:val="Cmsor2Char"/>
    <w:uiPriority w:val="9"/>
    <w:semiHidden/>
    <w:unhideWhenUsed/>
    <w:qFormat/>
    <w:rsid w:val="00AD056B"/>
    <w:pPr>
      <w:keepNext/>
      <w:keepLines/>
      <w:widowControl/>
      <w:autoSpaceDE/>
      <w:autoSpaceDN/>
      <w:adjustRightInd/>
      <w:spacing w:before="160" w:after="80"/>
      <w:jc w:val="both"/>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Cmsor3">
    <w:name w:val="heading 3"/>
    <w:basedOn w:val="Norml"/>
    <w:next w:val="Norml"/>
    <w:link w:val="Cmsor3Char"/>
    <w:uiPriority w:val="9"/>
    <w:semiHidden/>
    <w:unhideWhenUsed/>
    <w:qFormat/>
    <w:rsid w:val="00AD056B"/>
    <w:pPr>
      <w:keepNext/>
      <w:keepLines/>
      <w:widowControl/>
      <w:autoSpaceDE/>
      <w:autoSpaceDN/>
      <w:adjustRightInd/>
      <w:spacing w:before="160" w:after="80"/>
      <w:jc w:val="both"/>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Cmsor4">
    <w:name w:val="heading 4"/>
    <w:basedOn w:val="Norml"/>
    <w:next w:val="Norml"/>
    <w:link w:val="Cmsor4Char"/>
    <w:uiPriority w:val="9"/>
    <w:semiHidden/>
    <w:unhideWhenUsed/>
    <w:qFormat/>
    <w:rsid w:val="00AD056B"/>
    <w:pPr>
      <w:keepNext/>
      <w:keepLines/>
      <w:widowControl/>
      <w:autoSpaceDE/>
      <w:autoSpaceDN/>
      <w:adjustRightInd/>
      <w:spacing w:before="80" w:after="40"/>
      <w:jc w:val="both"/>
      <w:outlineLvl w:val="3"/>
    </w:pPr>
    <w:rPr>
      <w:rFonts w:asciiTheme="minorHAnsi" w:eastAsiaTheme="majorEastAsia" w:hAnsiTheme="minorHAnsi" w:cstheme="majorBidi"/>
      <w:i/>
      <w:iCs/>
      <w:color w:val="0F4761" w:themeColor="accent1" w:themeShade="BF"/>
      <w:kern w:val="2"/>
      <w:szCs w:val="22"/>
      <w:lang w:eastAsia="en-US"/>
      <w14:ligatures w14:val="standardContextual"/>
    </w:rPr>
  </w:style>
  <w:style w:type="paragraph" w:styleId="Cmsor5">
    <w:name w:val="heading 5"/>
    <w:basedOn w:val="Norml"/>
    <w:next w:val="Norml"/>
    <w:link w:val="Cmsor5Char"/>
    <w:uiPriority w:val="9"/>
    <w:semiHidden/>
    <w:unhideWhenUsed/>
    <w:qFormat/>
    <w:rsid w:val="00AD056B"/>
    <w:pPr>
      <w:keepNext/>
      <w:keepLines/>
      <w:widowControl/>
      <w:autoSpaceDE/>
      <w:autoSpaceDN/>
      <w:adjustRightInd/>
      <w:spacing w:before="80" w:after="40"/>
      <w:jc w:val="both"/>
      <w:outlineLvl w:val="4"/>
    </w:pPr>
    <w:rPr>
      <w:rFonts w:asciiTheme="minorHAnsi" w:eastAsiaTheme="majorEastAsia" w:hAnsiTheme="minorHAnsi" w:cstheme="majorBidi"/>
      <w:color w:val="0F4761" w:themeColor="accent1" w:themeShade="BF"/>
      <w:kern w:val="2"/>
      <w:szCs w:val="22"/>
      <w:lang w:eastAsia="en-US"/>
      <w14:ligatures w14:val="standardContextual"/>
    </w:rPr>
  </w:style>
  <w:style w:type="paragraph" w:styleId="Cmsor6">
    <w:name w:val="heading 6"/>
    <w:basedOn w:val="Norml"/>
    <w:next w:val="Norml"/>
    <w:link w:val="Cmsor6Char"/>
    <w:uiPriority w:val="9"/>
    <w:semiHidden/>
    <w:unhideWhenUsed/>
    <w:qFormat/>
    <w:rsid w:val="00AD056B"/>
    <w:pPr>
      <w:keepNext/>
      <w:keepLines/>
      <w:widowControl/>
      <w:autoSpaceDE/>
      <w:autoSpaceDN/>
      <w:adjustRightInd/>
      <w:spacing w:before="40"/>
      <w:jc w:val="both"/>
      <w:outlineLvl w:val="5"/>
    </w:pPr>
    <w:rPr>
      <w:rFonts w:asciiTheme="minorHAnsi" w:eastAsiaTheme="majorEastAsia" w:hAnsiTheme="minorHAnsi" w:cstheme="majorBidi"/>
      <w:i/>
      <w:iCs/>
      <w:color w:val="595959" w:themeColor="text1" w:themeTint="A6"/>
      <w:kern w:val="2"/>
      <w:szCs w:val="22"/>
      <w:lang w:eastAsia="en-US"/>
      <w14:ligatures w14:val="standardContextual"/>
    </w:rPr>
  </w:style>
  <w:style w:type="paragraph" w:styleId="Cmsor7">
    <w:name w:val="heading 7"/>
    <w:basedOn w:val="Norml"/>
    <w:next w:val="Norml"/>
    <w:link w:val="Cmsor7Char"/>
    <w:uiPriority w:val="9"/>
    <w:semiHidden/>
    <w:unhideWhenUsed/>
    <w:qFormat/>
    <w:rsid w:val="00AD056B"/>
    <w:pPr>
      <w:keepNext/>
      <w:keepLines/>
      <w:widowControl/>
      <w:autoSpaceDE/>
      <w:autoSpaceDN/>
      <w:adjustRightInd/>
      <w:spacing w:before="40"/>
      <w:jc w:val="both"/>
      <w:outlineLvl w:val="6"/>
    </w:pPr>
    <w:rPr>
      <w:rFonts w:asciiTheme="minorHAnsi" w:eastAsiaTheme="majorEastAsia" w:hAnsiTheme="minorHAnsi" w:cstheme="majorBidi"/>
      <w:color w:val="595959" w:themeColor="text1" w:themeTint="A6"/>
      <w:kern w:val="2"/>
      <w:szCs w:val="22"/>
      <w:lang w:eastAsia="en-US"/>
      <w14:ligatures w14:val="standardContextual"/>
    </w:rPr>
  </w:style>
  <w:style w:type="paragraph" w:styleId="Cmsor8">
    <w:name w:val="heading 8"/>
    <w:basedOn w:val="Norml"/>
    <w:next w:val="Norml"/>
    <w:link w:val="Cmsor8Char"/>
    <w:uiPriority w:val="9"/>
    <w:semiHidden/>
    <w:unhideWhenUsed/>
    <w:qFormat/>
    <w:rsid w:val="00AD056B"/>
    <w:pPr>
      <w:keepNext/>
      <w:keepLines/>
      <w:widowControl/>
      <w:autoSpaceDE/>
      <w:autoSpaceDN/>
      <w:adjustRightInd/>
      <w:jc w:val="both"/>
      <w:outlineLvl w:val="7"/>
    </w:pPr>
    <w:rPr>
      <w:rFonts w:asciiTheme="minorHAnsi" w:eastAsiaTheme="majorEastAsia" w:hAnsiTheme="minorHAnsi" w:cstheme="majorBidi"/>
      <w:i/>
      <w:iCs/>
      <w:color w:val="272727" w:themeColor="text1" w:themeTint="D8"/>
      <w:kern w:val="2"/>
      <w:szCs w:val="22"/>
      <w:lang w:eastAsia="en-US"/>
      <w14:ligatures w14:val="standardContextual"/>
    </w:rPr>
  </w:style>
  <w:style w:type="paragraph" w:styleId="Cmsor9">
    <w:name w:val="heading 9"/>
    <w:basedOn w:val="Norml"/>
    <w:next w:val="Norml"/>
    <w:link w:val="Cmsor9Char"/>
    <w:uiPriority w:val="9"/>
    <w:semiHidden/>
    <w:unhideWhenUsed/>
    <w:qFormat/>
    <w:rsid w:val="00AD056B"/>
    <w:pPr>
      <w:keepNext/>
      <w:keepLines/>
      <w:widowControl/>
      <w:autoSpaceDE/>
      <w:autoSpaceDN/>
      <w:adjustRightInd/>
      <w:jc w:val="both"/>
      <w:outlineLvl w:val="8"/>
    </w:pPr>
    <w:rPr>
      <w:rFonts w:asciiTheme="minorHAnsi" w:eastAsiaTheme="majorEastAsia" w:hAnsiTheme="minorHAnsi" w:cstheme="majorBidi"/>
      <w:color w:val="272727" w:themeColor="text1" w:themeTint="D8"/>
      <w:kern w:val="2"/>
      <w:szCs w:val="22"/>
      <w:lang w:eastAsia="en-US"/>
      <w14:ligatures w14:val="standardContextual"/>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D056B"/>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AD056B"/>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AD056B"/>
    <w:rPr>
      <w:rFonts w:asciiTheme="minorHAnsi" w:eastAsiaTheme="majorEastAsia" w:hAnsiTheme="minorHAnsi" w:cstheme="majorBidi"/>
      <w:color w:val="0F4761" w:themeColor="accent1" w:themeShade="BF"/>
      <w:sz w:val="28"/>
      <w:szCs w:val="28"/>
    </w:rPr>
  </w:style>
  <w:style w:type="character" w:customStyle="1" w:styleId="Cmsor4Char">
    <w:name w:val="Címsor 4 Char"/>
    <w:basedOn w:val="Bekezdsalapbettpusa"/>
    <w:link w:val="Cmsor4"/>
    <w:uiPriority w:val="9"/>
    <w:semiHidden/>
    <w:rsid w:val="00AD056B"/>
    <w:rPr>
      <w:rFonts w:asciiTheme="minorHAnsi" w:eastAsiaTheme="majorEastAsia" w:hAnsiTheme="minorHAnsi" w:cstheme="majorBidi"/>
      <w:i/>
      <w:iCs/>
      <w:color w:val="0F4761" w:themeColor="accent1" w:themeShade="BF"/>
    </w:rPr>
  </w:style>
  <w:style w:type="character" w:customStyle="1" w:styleId="Cmsor5Char">
    <w:name w:val="Címsor 5 Char"/>
    <w:basedOn w:val="Bekezdsalapbettpusa"/>
    <w:link w:val="Cmsor5"/>
    <w:uiPriority w:val="9"/>
    <w:semiHidden/>
    <w:rsid w:val="00AD056B"/>
    <w:rPr>
      <w:rFonts w:asciiTheme="minorHAnsi" w:eastAsiaTheme="majorEastAsia" w:hAnsiTheme="minorHAnsi" w:cstheme="majorBidi"/>
      <w:color w:val="0F4761" w:themeColor="accent1" w:themeShade="BF"/>
    </w:rPr>
  </w:style>
  <w:style w:type="character" w:customStyle="1" w:styleId="Cmsor6Char">
    <w:name w:val="Címsor 6 Char"/>
    <w:basedOn w:val="Bekezdsalapbettpusa"/>
    <w:link w:val="Cmsor6"/>
    <w:uiPriority w:val="9"/>
    <w:semiHidden/>
    <w:rsid w:val="00AD056B"/>
    <w:rPr>
      <w:rFonts w:asciiTheme="minorHAnsi" w:eastAsiaTheme="majorEastAsia" w:hAnsiTheme="minorHAnsi" w:cstheme="majorBidi"/>
      <w:i/>
      <w:iCs/>
      <w:color w:val="595959" w:themeColor="text1" w:themeTint="A6"/>
    </w:rPr>
  </w:style>
  <w:style w:type="character" w:customStyle="1" w:styleId="Cmsor7Char">
    <w:name w:val="Címsor 7 Char"/>
    <w:basedOn w:val="Bekezdsalapbettpusa"/>
    <w:link w:val="Cmsor7"/>
    <w:uiPriority w:val="9"/>
    <w:semiHidden/>
    <w:rsid w:val="00AD056B"/>
    <w:rPr>
      <w:rFonts w:asciiTheme="minorHAnsi" w:eastAsiaTheme="majorEastAsia" w:hAnsiTheme="minorHAnsi" w:cstheme="majorBidi"/>
      <w:color w:val="595959" w:themeColor="text1" w:themeTint="A6"/>
    </w:rPr>
  </w:style>
  <w:style w:type="character" w:customStyle="1" w:styleId="Cmsor8Char">
    <w:name w:val="Címsor 8 Char"/>
    <w:basedOn w:val="Bekezdsalapbettpusa"/>
    <w:link w:val="Cmsor8"/>
    <w:uiPriority w:val="9"/>
    <w:semiHidden/>
    <w:rsid w:val="00AD056B"/>
    <w:rPr>
      <w:rFonts w:asciiTheme="minorHAnsi" w:eastAsiaTheme="majorEastAsia" w:hAnsiTheme="minorHAnsi" w:cstheme="majorBidi"/>
      <w:i/>
      <w:iCs/>
      <w:color w:val="272727" w:themeColor="text1" w:themeTint="D8"/>
    </w:rPr>
  </w:style>
  <w:style w:type="character" w:customStyle="1" w:styleId="Cmsor9Char">
    <w:name w:val="Címsor 9 Char"/>
    <w:basedOn w:val="Bekezdsalapbettpusa"/>
    <w:link w:val="Cmsor9"/>
    <w:uiPriority w:val="9"/>
    <w:semiHidden/>
    <w:rsid w:val="00AD056B"/>
    <w:rPr>
      <w:rFonts w:asciiTheme="minorHAnsi" w:eastAsiaTheme="majorEastAsia" w:hAnsiTheme="minorHAnsi" w:cstheme="majorBidi"/>
      <w:color w:val="272727" w:themeColor="text1" w:themeTint="D8"/>
    </w:rPr>
  </w:style>
  <w:style w:type="paragraph" w:styleId="Cm">
    <w:name w:val="Title"/>
    <w:basedOn w:val="Norml"/>
    <w:next w:val="Norml"/>
    <w:link w:val="CmChar"/>
    <w:uiPriority w:val="10"/>
    <w:qFormat/>
    <w:rsid w:val="00AD056B"/>
    <w:pPr>
      <w:widowControl/>
      <w:autoSpaceDE/>
      <w:autoSpaceDN/>
      <w:adjustRightInd/>
      <w:spacing w:after="80"/>
      <w:contextualSpacing/>
      <w:jc w:val="both"/>
    </w:pPr>
    <w:rPr>
      <w:rFonts w:asciiTheme="majorHAnsi" w:eastAsiaTheme="majorEastAsia" w:hAnsiTheme="majorHAnsi" w:cstheme="majorBidi"/>
      <w:spacing w:val="-10"/>
      <w:kern w:val="28"/>
      <w:sz w:val="56"/>
      <w:szCs w:val="56"/>
      <w:lang w:eastAsia="en-US"/>
      <w14:ligatures w14:val="standardContextual"/>
    </w:rPr>
  </w:style>
  <w:style w:type="character" w:customStyle="1" w:styleId="CmChar">
    <w:name w:val="Cím Char"/>
    <w:basedOn w:val="Bekezdsalapbettpusa"/>
    <w:link w:val="Cm"/>
    <w:uiPriority w:val="10"/>
    <w:rsid w:val="00AD056B"/>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AD056B"/>
    <w:pPr>
      <w:widowControl/>
      <w:numPr>
        <w:ilvl w:val="1"/>
      </w:numPr>
      <w:autoSpaceDE/>
      <w:autoSpaceDN/>
      <w:adjustRightInd/>
      <w:spacing w:after="160"/>
      <w:jc w:val="both"/>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lcmChar">
    <w:name w:val="Alcím Char"/>
    <w:basedOn w:val="Bekezdsalapbettpusa"/>
    <w:link w:val="Alcm"/>
    <w:uiPriority w:val="11"/>
    <w:rsid w:val="00AD056B"/>
    <w:rPr>
      <w:rFonts w:asciiTheme="minorHAnsi" w:eastAsiaTheme="majorEastAsia" w:hAnsiTheme="minorHAnsi" w:cstheme="majorBidi"/>
      <w:color w:val="595959" w:themeColor="text1" w:themeTint="A6"/>
      <w:spacing w:val="15"/>
      <w:sz w:val="28"/>
      <w:szCs w:val="28"/>
    </w:rPr>
  </w:style>
  <w:style w:type="paragraph" w:styleId="Idzet">
    <w:name w:val="Quote"/>
    <w:basedOn w:val="Norml"/>
    <w:next w:val="Norml"/>
    <w:link w:val="IdzetChar"/>
    <w:uiPriority w:val="29"/>
    <w:qFormat/>
    <w:rsid w:val="00AD056B"/>
    <w:pPr>
      <w:widowControl/>
      <w:autoSpaceDE/>
      <w:autoSpaceDN/>
      <w:adjustRightInd/>
      <w:spacing w:before="160" w:after="160"/>
      <w:jc w:val="center"/>
    </w:pPr>
    <w:rPr>
      <w:rFonts w:eastAsiaTheme="minorHAnsi" w:cstheme="minorHAnsi"/>
      <w:i/>
      <w:iCs/>
      <w:color w:val="404040" w:themeColor="text1" w:themeTint="BF"/>
      <w:kern w:val="2"/>
      <w:szCs w:val="22"/>
      <w:lang w:eastAsia="en-US"/>
      <w14:ligatures w14:val="standardContextual"/>
    </w:rPr>
  </w:style>
  <w:style w:type="character" w:customStyle="1" w:styleId="IdzetChar">
    <w:name w:val="Idézet Char"/>
    <w:basedOn w:val="Bekezdsalapbettpusa"/>
    <w:link w:val="Idzet"/>
    <w:uiPriority w:val="29"/>
    <w:rsid w:val="00AD056B"/>
    <w:rPr>
      <w:i/>
      <w:iCs/>
      <w:color w:val="404040" w:themeColor="text1" w:themeTint="BF"/>
    </w:rPr>
  </w:style>
  <w:style w:type="paragraph" w:styleId="Listaszerbekezds">
    <w:name w:val="List Paragraph"/>
    <w:basedOn w:val="Norml"/>
    <w:uiPriority w:val="34"/>
    <w:qFormat/>
    <w:rsid w:val="00AD056B"/>
    <w:pPr>
      <w:widowControl/>
      <w:autoSpaceDE/>
      <w:autoSpaceDN/>
      <w:adjustRightInd/>
      <w:ind w:left="720"/>
      <w:contextualSpacing/>
      <w:jc w:val="both"/>
    </w:pPr>
    <w:rPr>
      <w:rFonts w:eastAsiaTheme="minorHAnsi" w:cstheme="minorHAnsi"/>
      <w:kern w:val="2"/>
      <w:szCs w:val="22"/>
      <w:lang w:eastAsia="en-US"/>
      <w14:ligatures w14:val="standardContextual"/>
    </w:rPr>
  </w:style>
  <w:style w:type="character" w:styleId="Erskiemels">
    <w:name w:val="Intense Emphasis"/>
    <w:basedOn w:val="Bekezdsalapbettpusa"/>
    <w:uiPriority w:val="21"/>
    <w:qFormat/>
    <w:rsid w:val="00AD056B"/>
    <w:rPr>
      <w:i/>
      <w:iCs/>
      <w:color w:val="0F4761" w:themeColor="accent1" w:themeShade="BF"/>
    </w:rPr>
  </w:style>
  <w:style w:type="paragraph" w:styleId="Kiemeltidzet">
    <w:name w:val="Intense Quote"/>
    <w:basedOn w:val="Norml"/>
    <w:next w:val="Norml"/>
    <w:link w:val="KiemeltidzetChar"/>
    <w:uiPriority w:val="30"/>
    <w:qFormat/>
    <w:rsid w:val="00AD056B"/>
    <w:pPr>
      <w:widowControl/>
      <w:pBdr>
        <w:top w:val="single" w:sz="4" w:space="10" w:color="0F4761" w:themeColor="accent1" w:themeShade="BF"/>
        <w:bottom w:val="single" w:sz="4" w:space="10" w:color="0F4761" w:themeColor="accent1" w:themeShade="BF"/>
      </w:pBdr>
      <w:autoSpaceDE/>
      <w:autoSpaceDN/>
      <w:adjustRightInd/>
      <w:spacing w:before="360" w:after="360"/>
      <w:ind w:left="864" w:right="864"/>
      <w:jc w:val="center"/>
    </w:pPr>
    <w:rPr>
      <w:rFonts w:eastAsiaTheme="minorHAnsi" w:cstheme="minorHAnsi"/>
      <w:i/>
      <w:iCs/>
      <w:color w:val="0F4761" w:themeColor="accent1" w:themeShade="BF"/>
      <w:kern w:val="2"/>
      <w:szCs w:val="22"/>
      <w:lang w:eastAsia="en-US"/>
      <w14:ligatures w14:val="standardContextual"/>
    </w:rPr>
  </w:style>
  <w:style w:type="character" w:customStyle="1" w:styleId="KiemeltidzetChar">
    <w:name w:val="Kiemelt idézet Char"/>
    <w:basedOn w:val="Bekezdsalapbettpusa"/>
    <w:link w:val="Kiemeltidzet"/>
    <w:uiPriority w:val="30"/>
    <w:rsid w:val="00AD056B"/>
    <w:rPr>
      <w:i/>
      <w:iCs/>
      <w:color w:val="0F4761" w:themeColor="accent1" w:themeShade="BF"/>
    </w:rPr>
  </w:style>
  <w:style w:type="character" w:styleId="Ershivatkozs">
    <w:name w:val="Intense Reference"/>
    <w:basedOn w:val="Bekezdsalapbettpusa"/>
    <w:uiPriority w:val="32"/>
    <w:qFormat/>
    <w:rsid w:val="00AD056B"/>
    <w:rPr>
      <w:b/>
      <w:bCs/>
      <w:smallCaps/>
      <w:color w:val="0F4761" w:themeColor="accent1" w:themeShade="BF"/>
      <w:spacing w:val="5"/>
    </w:rPr>
  </w:style>
  <w:style w:type="paragraph" w:customStyle="1" w:styleId="Bekezds">
    <w:name w:val="Bekezdés"/>
    <w:uiPriority w:val="99"/>
    <w:rsid w:val="00AD056B"/>
    <w:pPr>
      <w:widowControl w:val="0"/>
      <w:autoSpaceDE w:val="0"/>
      <w:autoSpaceDN w:val="0"/>
      <w:adjustRightInd w:val="0"/>
      <w:ind w:firstLine="202"/>
      <w:jc w:val="left"/>
    </w:pPr>
    <w:rPr>
      <w:rFonts w:eastAsia="Times New Roman" w:cs="Times New Roman"/>
      <w:kern w:val="0"/>
      <w:szCs w:val="24"/>
      <w:lang w:eastAsia="hu-HU"/>
      <w14:ligatures w14:val="none"/>
    </w:rPr>
  </w:style>
  <w:style w:type="paragraph" w:customStyle="1" w:styleId="FejezetCm">
    <w:name w:val="FejezetCím"/>
    <w:uiPriority w:val="99"/>
    <w:rsid w:val="00AD056B"/>
    <w:pPr>
      <w:widowControl w:val="0"/>
      <w:autoSpaceDE w:val="0"/>
      <w:autoSpaceDN w:val="0"/>
      <w:adjustRightInd w:val="0"/>
      <w:spacing w:before="480" w:after="240"/>
      <w:jc w:val="center"/>
      <w:outlineLvl w:val="2"/>
    </w:pPr>
    <w:rPr>
      <w:rFonts w:eastAsia="Times New Roman" w:cs="Times New Roman"/>
      <w:b/>
      <w:bCs/>
      <w:i/>
      <w:iCs/>
      <w:kern w:val="0"/>
      <w:szCs w:val="24"/>
      <w:lang w:eastAsia="hu-HU"/>
      <w14:ligatures w14:val="none"/>
    </w:rPr>
  </w:style>
  <w:style w:type="paragraph" w:customStyle="1" w:styleId="MellkletCm">
    <w:name w:val="MellékletCím"/>
    <w:uiPriority w:val="99"/>
    <w:rsid w:val="00AD056B"/>
    <w:pPr>
      <w:widowControl w:val="0"/>
      <w:autoSpaceDE w:val="0"/>
      <w:autoSpaceDN w:val="0"/>
      <w:adjustRightInd w:val="0"/>
      <w:spacing w:before="480" w:after="240"/>
      <w:jc w:val="left"/>
      <w:outlineLvl w:val="2"/>
    </w:pPr>
    <w:rPr>
      <w:rFonts w:eastAsia="Times New Roman" w:cs="Times New Roman"/>
      <w:i/>
      <w:iCs/>
      <w:kern w:val="0"/>
      <w:szCs w:val="24"/>
      <w:u w:val="single"/>
      <w:lang w:eastAsia="hu-HU"/>
      <w14:ligatures w14:val="none"/>
    </w:rPr>
  </w:style>
  <w:style w:type="paragraph" w:customStyle="1" w:styleId="NormlCm">
    <w:name w:val="NormálCím"/>
    <w:uiPriority w:val="99"/>
    <w:rsid w:val="00AD056B"/>
    <w:pPr>
      <w:widowControl w:val="0"/>
      <w:autoSpaceDE w:val="0"/>
      <w:autoSpaceDN w:val="0"/>
      <w:adjustRightInd w:val="0"/>
      <w:spacing w:before="480" w:after="240"/>
      <w:jc w:val="center"/>
      <w:outlineLvl w:val="3"/>
    </w:pPr>
    <w:rPr>
      <w:rFonts w:eastAsia="Times New Roman" w:cs="Times New Roman"/>
      <w:kern w:val="0"/>
      <w:szCs w:val="24"/>
      <w:lang w:eastAsia="hu-HU"/>
      <w14:ligatures w14:val="none"/>
    </w:rPr>
  </w:style>
  <w:style w:type="paragraph" w:customStyle="1" w:styleId="VastagCm">
    <w:name w:val="VastagCím"/>
    <w:uiPriority w:val="99"/>
    <w:rsid w:val="00AD056B"/>
    <w:pPr>
      <w:widowControl w:val="0"/>
      <w:autoSpaceDE w:val="0"/>
      <w:autoSpaceDN w:val="0"/>
      <w:adjustRightInd w:val="0"/>
      <w:spacing w:before="480" w:after="240"/>
      <w:jc w:val="center"/>
      <w:outlineLvl w:val="4"/>
    </w:pPr>
    <w:rPr>
      <w:rFonts w:eastAsia="Times New Roman" w:cs="Times New Roman"/>
      <w:b/>
      <w:bCs/>
      <w:kern w:val="0"/>
      <w:szCs w:val="24"/>
      <w:lang w:eastAsia="hu-HU"/>
      <w14:ligatures w14:val="none"/>
    </w:rPr>
  </w:style>
  <w:style w:type="paragraph" w:styleId="Vltozat">
    <w:name w:val="Revision"/>
    <w:hidden/>
    <w:uiPriority w:val="99"/>
    <w:semiHidden/>
    <w:rsid w:val="008D2FA9"/>
    <w:pPr>
      <w:jc w:val="left"/>
    </w:pPr>
    <w:rPr>
      <w:rFonts w:eastAsia="Times New Roman" w:cs="Times New Roman"/>
      <w:kern w:val="0"/>
      <w:szCs w:val="24"/>
      <w:lang w:eastAsia="hu-HU"/>
      <w14:ligatures w14:val="none"/>
    </w:rPr>
  </w:style>
  <w:style w:type="paragraph" w:styleId="lfej">
    <w:name w:val="header"/>
    <w:basedOn w:val="Norml"/>
    <w:link w:val="lfejChar"/>
    <w:uiPriority w:val="99"/>
    <w:semiHidden/>
    <w:unhideWhenUsed/>
    <w:rsid w:val="009D0273"/>
    <w:pPr>
      <w:tabs>
        <w:tab w:val="center" w:pos="4536"/>
        <w:tab w:val="right" w:pos="9072"/>
      </w:tabs>
    </w:pPr>
  </w:style>
  <w:style w:type="character" w:customStyle="1" w:styleId="lfejChar">
    <w:name w:val="Élőfej Char"/>
    <w:basedOn w:val="Bekezdsalapbettpusa"/>
    <w:link w:val="lfej"/>
    <w:uiPriority w:val="99"/>
    <w:semiHidden/>
    <w:rsid w:val="009D0273"/>
    <w:rPr>
      <w:rFonts w:eastAsia="Times New Roman" w:cs="Times New Roman"/>
      <w:kern w:val="0"/>
      <w:szCs w:val="24"/>
      <w:lang w:eastAsia="hu-HU"/>
      <w14:ligatures w14:val="none"/>
    </w:rPr>
  </w:style>
  <w:style w:type="paragraph" w:styleId="llb">
    <w:name w:val="footer"/>
    <w:basedOn w:val="Norml"/>
    <w:link w:val="llbChar"/>
    <w:uiPriority w:val="99"/>
    <w:semiHidden/>
    <w:unhideWhenUsed/>
    <w:rsid w:val="009D0273"/>
    <w:pPr>
      <w:tabs>
        <w:tab w:val="center" w:pos="4536"/>
        <w:tab w:val="right" w:pos="9072"/>
      </w:tabs>
    </w:pPr>
  </w:style>
  <w:style w:type="character" w:customStyle="1" w:styleId="llbChar">
    <w:name w:val="Élőláb Char"/>
    <w:basedOn w:val="Bekezdsalapbettpusa"/>
    <w:link w:val="llb"/>
    <w:uiPriority w:val="99"/>
    <w:semiHidden/>
    <w:rsid w:val="009D0273"/>
    <w:rPr>
      <w:rFonts w:eastAsia="Times New Roman" w:cs="Times New Roman"/>
      <w:kern w:val="0"/>
      <w:szCs w:val="24"/>
      <w:lang w:eastAsia="hu-HU"/>
      <w14:ligatures w14:val="none"/>
    </w:rPr>
  </w:style>
  <w:style w:type="character" w:styleId="Jegyzethivatkozs">
    <w:name w:val="annotation reference"/>
    <w:basedOn w:val="Bekezdsalapbettpusa"/>
    <w:uiPriority w:val="99"/>
    <w:semiHidden/>
    <w:unhideWhenUsed/>
    <w:rsid w:val="00563AB3"/>
    <w:rPr>
      <w:sz w:val="16"/>
      <w:szCs w:val="16"/>
    </w:rPr>
  </w:style>
  <w:style w:type="paragraph" w:styleId="Jegyzetszveg">
    <w:name w:val="annotation text"/>
    <w:basedOn w:val="Norml"/>
    <w:link w:val="JegyzetszvegChar"/>
    <w:uiPriority w:val="99"/>
    <w:unhideWhenUsed/>
    <w:rsid w:val="00563AB3"/>
    <w:rPr>
      <w:sz w:val="20"/>
      <w:szCs w:val="20"/>
    </w:rPr>
  </w:style>
  <w:style w:type="character" w:customStyle="1" w:styleId="JegyzetszvegChar">
    <w:name w:val="Jegyzetszöveg Char"/>
    <w:basedOn w:val="Bekezdsalapbettpusa"/>
    <w:link w:val="Jegyzetszveg"/>
    <w:uiPriority w:val="99"/>
    <w:rsid w:val="00563AB3"/>
    <w:rPr>
      <w:rFonts w:eastAsia="Times New Roman" w:cs="Times New Roman"/>
      <w:kern w:val="0"/>
      <w:sz w:val="20"/>
      <w:szCs w:val="20"/>
      <w:lang w:eastAsia="hu-HU"/>
      <w14:ligatures w14:val="none"/>
    </w:rPr>
  </w:style>
  <w:style w:type="paragraph" w:styleId="Megjegyzstrgya">
    <w:name w:val="annotation subject"/>
    <w:basedOn w:val="Jegyzetszveg"/>
    <w:next w:val="Jegyzetszveg"/>
    <w:link w:val="MegjegyzstrgyaChar"/>
    <w:uiPriority w:val="99"/>
    <w:semiHidden/>
    <w:unhideWhenUsed/>
    <w:rsid w:val="00563AB3"/>
    <w:rPr>
      <w:b/>
      <w:bCs/>
    </w:rPr>
  </w:style>
  <w:style w:type="character" w:customStyle="1" w:styleId="MegjegyzstrgyaChar">
    <w:name w:val="Megjegyzés tárgya Char"/>
    <w:basedOn w:val="JegyzetszvegChar"/>
    <w:link w:val="Megjegyzstrgya"/>
    <w:uiPriority w:val="99"/>
    <w:semiHidden/>
    <w:rsid w:val="00563AB3"/>
    <w:rPr>
      <w:rFonts w:eastAsia="Times New Roman" w:cs="Times New Roman"/>
      <w:b/>
      <w:bCs/>
      <w:kern w:val="0"/>
      <w:sz w:val="20"/>
      <w:szCs w:val="20"/>
      <w:lang w:eastAsia="hu-H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340680">
      <w:bodyDiv w:val="1"/>
      <w:marLeft w:val="0"/>
      <w:marRight w:val="0"/>
      <w:marTop w:val="0"/>
      <w:marBottom w:val="0"/>
      <w:divBdr>
        <w:top w:val="none" w:sz="0" w:space="0" w:color="auto"/>
        <w:left w:val="none" w:sz="0" w:space="0" w:color="auto"/>
        <w:bottom w:val="none" w:sz="0" w:space="0" w:color="auto"/>
        <w:right w:val="none" w:sz="0" w:space="0" w:color="auto"/>
      </w:divBdr>
    </w:div>
    <w:div w:id="2090930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0892432F7B5C404795C8269B09774B4B" ma:contentTypeVersion="15" ma:contentTypeDescription="Új dokumentum létrehozása." ma:contentTypeScope="" ma:versionID="9d1674cf2cea280b3b4389fdf6d1872e">
  <xsd:schema xmlns:xsd="http://www.w3.org/2001/XMLSchema" xmlns:xs="http://www.w3.org/2001/XMLSchema" xmlns:p="http://schemas.microsoft.com/office/2006/metadata/properties" xmlns:ns2="a89329c4-60c8-4d1b-badd-1bfdc0281d6f" xmlns:ns3="66c6fa86-7d3a-4b54-b585-da21d50c8318" targetNamespace="http://schemas.microsoft.com/office/2006/metadata/properties" ma:root="true" ma:fieldsID="7758e7b42f66203c75bbe266e640c2d2" ns2:_="" ns3:_="">
    <xsd:import namespace="a89329c4-60c8-4d1b-badd-1bfdc0281d6f"/>
    <xsd:import namespace="66c6fa86-7d3a-4b54-b585-da21d50c83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9329c4-60c8-4d1b-badd-1bfdc0281d6f" elementFormDefault="qualified">
    <xsd:import namespace="http://schemas.microsoft.com/office/2006/documentManagement/types"/>
    <xsd:import namespace="http://schemas.microsoft.com/office/infopath/2007/PartnerControls"/>
    <xsd:element name="SharedWithUsers" ma:index="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internalName="SharedWithDetails" ma:readOnly="true">
      <xsd:simpleType>
        <xsd:restriction base="dms:Note">
          <xsd:maxLength value="255"/>
        </xsd:restriction>
      </xsd:simpleType>
    </xsd:element>
    <xsd:element name="TaxCatchAll" ma:index="19" nillable="true" ma:displayName="Taxonomy Catch All Column" ma:hidden="true" ma:list="{224b2694-ac47-4c8c-bce2-ac9030131f0e}" ma:internalName="TaxCatchAll" ma:showField="CatchAllData" ma:web="a89329c4-60c8-4d1b-badd-1bfdc0281d6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6c6fa86-7d3a-4b54-b585-da21d50c83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Képcímkék" ma:readOnly="false" ma:fieldId="{5cf76f15-5ced-4ddc-b409-7134ff3c332f}" ma:taxonomyMulti="true" ma:sspId="8ebc4ec4-f243-49fa-861e-5300404c936a"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6c6fa86-7d3a-4b54-b585-da21d50c8318">
      <Terms xmlns="http://schemas.microsoft.com/office/infopath/2007/PartnerControls"/>
    </lcf76f155ced4ddcb4097134ff3c332f>
    <TaxCatchAll xmlns="a89329c4-60c8-4d1b-badd-1bfdc0281d6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1E4033-594A-4CD1-ACAE-0A969CBE70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9329c4-60c8-4d1b-badd-1bfdc0281d6f"/>
    <ds:schemaRef ds:uri="66c6fa86-7d3a-4b54-b585-da21d50c8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DA941C-3A8B-4F2C-88FD-F8A5FA6E5A6E}">
  <ds:schemaRefs>
    <ds:schemaRef ds:uri="a89329c4-60c8-4d1b-badd-1bfdc0281d6f"/>
    <ds:schemaRef ds:uri="http://schemas.openxmlformats.org/package/2006/metadata/core-properties"/>
    <ds:schemaRef ds:uri="http://schemas.microsoft.com/office/2006/documentManagement/types"/>
    <ds:schemaRef ds:uri="http://purl.org/dc/terms/"/>
    <ds:schemaRef ds:uri="http://schemas.microsoft.com/office/2006/metadata/properties"/>
    <ds:schemaRef ds:uri="66c6fa86-7d3a-4b54-b585-da21d50c8318"/>
    <ds:schemaRef ds:uri="http://purl.org/dc/elements/1.1/"/>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8056632C-9142-4796-9983-D4FA4B8386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888</Words>
  <Characters>6131</Characters>
  <Application>Microsoft Office Word</Application>
  <DocSecurity>0</DocSecurity>
  <Lines>51</Lines>
  <Paragraphs>14</Paragraphs>
  <ScaleCrop>false</ScaleCrop>
  <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Már Csilla Beatrix</dc:creator>
  <cp:keywords/>
  <dc:description/>
  <cp:lastModifiedBy>Már Csilla Beatrix</cp:lastModifiedBy>
  <cp:revision>3</cp:revision>
  <dcterms:created xsi:type="dcterms:W3CDTF">2024-10-10T09:44:00Z</dcterms:created>
  <dcterms:modified xsi:type="dcterms:W3CDTF">2024-10-10T09:45:00Z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0x0101000892432F7B5C404795C8269B09774B4B</vt:lpwstr>
  </property>
  <property fmtid="{D5CDD505-2E9C-101B-9397-08002B2CF9AE}" pid="3" name="MediaServiceImageTags">
    <vt:lpwstr/>
  </property>
</Properties>
</file>