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F29FDA" w14:textId="53DC4A2A" w:rsidR="00894CA9" w:rsidRDefault="00894CA9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 xml:space="preserve">Budapest Főváros XI. Kerület Újbuda Önkormányzata Képviselő-testületének </w:t>
      </w:r>
    </w:p>
    <w:p w14:paraId="7531E09F" w14:textId="13AACBD7" w:rsidR="00E42C5E" w:rsidRPr="00894CA9" w:rsidRDefault="00263382">
      <w:pPr>
        <w:pStyle w:val="Szvegtrzs"/>
        <w:spacing w:before="240" w:after="480" w:line="240" w:lineRule="auto"/>
        <w:jc w:val="center"/>
      </w:pPr>
      <w:r>
        <w:t>7</w:t>
      </w:r>
      <w:r w:rsidR="00894CA9" w:rsidRPr="00894CA9">
        <w:t>/2025. (</w:t>
      </w:r>
      <w:r>
        <w:t>II. 25.</w:t>
      </w:r>
      <w:r w:rsidR="00894CA9" w:rsidRPr="00894CA9">
        <w:t>) önkormányzati rendelete</w:t>
      </w:r>
    </w:p>
    <w:p w14:paraId="15833BFC" w14:textId="77777777" w:rsidR="00E42C5E" w:rsidRDefault="00894CA9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a 2024. évi költségvetésről szóló 38/2023. (XII. 19.) önkormányzati rendelet módosításáról</w:t>
      </w:r>
    </w:p>
    <w:p w14:paraId="66A0EEB6" w14:textId="367220F3" w:rsidR="00E42C5E" w:rsidRDefault="00894CA9">
      <w:pPr>
        <w:pStyle w:val="Szvegtrzs"/>
        <w:spacing w:after="0" w:line="240" w:lineRule="auto"/>
        <w:jc w:val="both"/>
      </w:pPr>
      <w:r>
        <w:t>[1] A rendeletmódosítás célja, hogy biztosítsa Budapest Főváros XI. Kerület Újbuda Önkormányzata működésének, feladatai ellátásának pénzügyi alapját, a közpénzekkel történő szabályszerű, áttekinthető, gazdaságos hatékony és eredményes, ellenőrizhető gazdálkodását.</w:t>
      </w:r>
    </w:p>
    <w:p w14:paraId="46F2B6DA" w14:textId="77777777" w:rsidR="00E42C5E" w:rsidRDefault="00894CA9">
      <w:pPr>
        <w:pStyle w:val="Szvegtrzs"/>
        <w:spacing w:before="120" w:after="0" w:line="240" w:lineRule="auto"/>
        <w:jc w:val="both"/>
      </w:pPr>
      <w:r>
        <w:t>[2] Budapest Főváros XI. Kerület Újbuda Önkormányzata Képviselő-testülete az Alaptörvény 32. cikk (2) bekezdésében meghatározott eredeti jogalkotói hatáskörében, az Alaptörvény 32. cikk (1) bekezdés f) pontjában meghatározott feladatkörében eljárva a következőket rendeli el:</w:t>
      </w:r>
    </w:p>
    <w:p w14:paraId="685D90E6" w14:textId="77777777" w:rsidR="00E42C5E" w:rsidRDefault="00894CA9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1. §</w:t>
      </w:r>
    </w:p>
    <w:p w14:paraId="688CC13C" w14:textId="77777777" w:rsidR="00E42C5E" w:rsidRDefault="00894CA9">
      <w:pPr>
        <w:pStyle w:val="Szvegtrzs"/>
        <w:spacing w:after="0" w:line="240" w:lineRule="auto"/>
        <w:jc w:val="both"/>
      </w:pPr>
      <w:r>
        <w:t>A 2024. évi költségvetésről szóló 38/2023. (XII. 19.) önkormányzati rendelet (a továbbiakban: Rendelet) 1. §-a helyébe a következő rendelkezés lép:</w:t>
      </w:r>
    </w:p>
    <w:p w14:paraId="7ADE1A66" w14:textId="77777777" w:rsidR="00E42C5E" w:rsidRDefault="00894CA9" w:rsidP="00894CA9">
      <w:pPr>
        <w:pStyle w:val="Szvegtrzs"/>
        <w:spacing w:before="240" w:after="240" w:line="240" w:lineRule="auto"/>
        <w:ind w:left="709"/>
        <w:jc w:val="center"/>
        <w:rPr>
          <w:b/>
          <w:bCs/>
        </w:rPr>
      </w:pPr>
      <w:r>
        <w:rPr>
          <w:b/>
          <w:bCs/>
        </w:rPr>
        <w:t>„1. §</w:t>
      </w:r>
    </w:p>
    <w:p w14:paraId="35A7A1B5" w14:textId="77777777" w:rsidR="00E42C5E" w:rsidRDefault="00894CA9" w:rsidP="00894CA9">
      <w:pPr>
        <w:pStyle w:val="Szvegtrzs"/>
        <w:spacing w:after="0" w:line="240" w:lineRule="auto"/>
        <w:ind w:left="709"/>
        <w:jc w:val="both"/>
      </w:pPr>
      <w:r>
        <w:t>(1) Budapest Főváros XI. Kerület Újbuda Önkormányzata (a továbbiakban: Önkormányzat) Képviselő-testülete az Önkormányzat 2024. évi költségvetésének</w:t>
      </w:r>
    </w:p>
    <w:p w14:paraId="7AF370E5" w14:textId="77777777" w:rsidR="00E42C5E" w:rsidRDefault="00894CA9" w:rsidP="00894CA9">
      <w:pPr>
        <w:pStyle w:val="Szvegtrzs"/>
        <w:tabs>
          <w:tab w:val="left" w:pos="993"/>
        </w:tabs>
        <w:spacing w:after="0" w:line="240" w:lineRule="auto"/>
        <w:ind w:left="709"/>
        <w:jc w:val="both"/>
      </w:pPr>
      <w:r>
        <w:rPr>
          <w:i/>
          <w:iCs/>
        </w:rPr>
        <w:t>a)</w:t>
      </w:r>
      <w:r>
        <w:tab/>
        <w:t>kiadási főösszegét 66 113 354 281 Ft-ban,</w:t>
      </w:r>
    </w:p>
    <w:p w14:paraId="683F00B8" w14:textId="77777777" w:rsidR="00E42C5E" w:rsidRDefault="00894CA9" w:rsidP="00894CA9">
      <w:pPr>
        <w:pStyle w:val="Szvegtrzs"/>
        <w:tabs>
          <w:tab w:val="left" w:pos="993"/>
        </w:tabs>
        <w:spacing w:after="0" w:line="240" w:lineRule="auto"/>
        <w:ind w:left="709"/>
        <w:jc w:val="both"/>
      </w:pPr>
      <w:r>
        <w:rPr>
          <w:i/>
          <w:iCs/>
        </w:rPr>
        <w:t>b)</w:t>
      </w:r>
      <w:r>
        <w:tab/>
        <w:t>bevételi főösszegét 66 113 354 281 Ft-ban</w:t>
      </w:r>
    </w:p>
    <w:p w14:paraId="540B72AD" w14:textId="77777777" w:rsidR="00E42C5E" w:rsidRDefault="00894CA9" w:rsidP="00894CA9">
      <w:pPr>
        <w:pStyle w:val="Szvegtrzs"/>
        <w:tabs>
          <w:tab w:val="left" w:pos="993"/>
        </w:tabs>
        <w:spacing w:after="0" w:line="240" w:lineRule="auto"/>
        <w:ind w:left="709"/>
        <w:jc w:val="both"/>
      </w:pPr>
      <w:r>
        <w:t>állapítja meg a (2) bekezdésben foglalt részletezettséggel.</w:t>
      </w:r>
    </w:p>
    <w:p w14:paraId="563B3CE6" w14:textId="77777777" w:rsidR="00E42C5E" w:rsidRDefault="00894CA9" w:rsidP="00894CA9">
      <w:pPr>
        <w:pStyle w:val="Szvegtrzs"/>
        <w:tabs>
          <w:tab w:val="left" w:pos="993"/>
        </w:tabs>
        <w:spacing w:before="240" w:after="0" w:line="240" w:lineRule="auto"/>
        <w:ind w:left="709"/>
        <w:jc w:val="both"/>
      </w:pPr>
      <w:r>
        <w:t>(2) Az Önkormányzat</w:t>
      </w:r>
    </w:p>
    <w:p w14:paraId="399C2C88" w14:textId="77777777" w:rsidR="00E42C5E" w:rsidRDefault="00894CA9" w:rsidP="00894CA9">
      <w:pPr>
        <w:pStyle w:val="Szvegtrzs"/>
        <w:tabs>
          <w:tab w:val="left" w:pos="993"/>
        </w:tabs>
        <w:spacing w:after="0" w:line="240" w:lineRule="auto"/>
        <w:ind w:left="709"/>
        <w:jc w:val="both"/>
      </w:pPr>
      <w:r>
        <w:rPr>
          <w:i/>
          <w:iCs/>
        </w:rPr>
        <w:t>a)</w:t>
      </w:r>
      <w:r>
        <w:tab/>
        <w:t>költségvetési kiadási főösszegét 63 491 313 254 Ft-ban,</w:t>
      </w:r>
    </w:p>
    <w:p w14:paraId="3765233E" w14:textId="77777777" w:rsidR="00E42C5E" w:rsidRDefault="00894CA9" w:rsidP="00894CA9">
      <w:pPr>
        <w:pStyle w:val="Szvegtrzs"/>
        <w:tabs>
          <w:tab w:val="left" w:pos="993"/>
        </w:tabs>
        <w:spacing w:after="0" w:line="240" w:lineRule="auto"/>
        <w:ind w:left="709"/>
        <w:jc w:val="both"/>
      </w:pPr>
      <w:r>
        <w:rPr>
          <w:i/>
          <w:iCs/>
        </w:rPr>
        <w:t>b)</w:t>
      </w:r>
      <w:r>
        <w:tab/>
        <w:t>költségvetési bevételi főösszegét 49 767 905 603 Ft-ban,</w:t>
      </w:r>
    </w:p>
    <w:p w14:paraId="3E05C017" w14:textId="77777777" w:rsidR="00E42C5E" w:rsidRDefault="00894CA9" w:rsidP="00894CA9">
      <w:pPr>
        <w:pStyle w:val="Szvegtrzs"/>
        <w:tabs>
          <w:tab w:val="left" w:pos="993"/>
        </w:tabs>
        <w:spacing w:after="0" w:line="240" w:lineRule="auto"/>
        <w:ind w:left="709"/>
        <w:jc w:val="both"/>
      </w:pPr>
      <w:r>
        <w:rPr>
          <w:i/>
          <w:iCs/>
        </w:rPr>
        <w:t>c)</w:t>
      </w:r>
      <w:r>
        <w:tab/>
        <w:t>költségvetési egyenlegét (hiányát) - 13 723 407 651 Ft-ban,</w:t>
      </w:r>
    </w:p>
    <w:p w14:paraId="7DA6FF87" w14:textId="77777777" w:rsidR="00E42C5E" w:rsidRDefault="00894CA9" w:rsidP="00894CA9">
      <w:pPr>
        <w:pStyle w:val="Szvegtrzs"/>
        <w:tabs>
          <w:tab w:val="left" w:pos="993"/>
        </w:tabs>
        <w:spacing w:after="0" w:line="240" w:lineRule="auto"/>
        <w:ind w:left="709"/>
        <w:jc w:val="both"/>
      </w:pPr>
      <w:r>
        <w:rPr>
          <w:i/>
          <w:iCs/>
        </w:rPr>
        <w:t>d)</w:t>
      </w:r>
      <w:r>
        <w:tab/>
        <w:t>finanszírozási kiadását 2 622 041 027 Ft-ban,</w:t>
      </w:r>
    </w:p>
    <w:p w14:paraId="0AA5E1B2" w14:textId="77777777" w:rsidR="00E42C5E" w:rsidRDefault="00894CA9" w:rsidP="00894CA9">
      <w:pPr>
        <w:pStyle w:val="Szvegtrzs"/>
        <w:tabs>
          <w:tab w:val="left" w:pos="993"/>
        </w:tabs>
        <w:spacing w:after="0" w:line="240" w:lineRule="auto"/>
        <w:ind w:left="709"/>
        <w:jc w:val="both"/>
      </w:pPr>
      <w:r>
        <w:rPr>
          <w:i/>
          <w:iCs/>
        </w:rPr>
        <w:t>e)</w:t>
      </w:r>
      <w:r>
        <w:tab/>
        <w:t>finanszírozási bevételét 16 345 448 678 Ft-ban</w:t>
      </w:r>
    </w:p>
    <w:p w14:paraId="18D022B0" w14:textId="77777777" w:rsidR="00E42C5E" w:rsidRDefault="00894CA9" w:rsidP="00894CA9">
      <w:pPr>
        <w:pStyle w:val="Szvegtrzs"/>
        <w:spacing w:after="240" w:line="240" w:lineRule="auto"/>
        <w:ind w:left="709"/>
        <w:jc w:val="both"/>
      </w:pPr>
      <w:r>
        <w:t>állapítja meg.”</w:t>
      </w:r>
    </w:p>
    <w:p w14:paraId="03CF762F" w14:textId="77777777" w:rsidR="00E42C5E" w:rsidRDefault="00894CA9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2. §</w:t>
      </w:r>
    </w:p>
    <w:p w14:paraId="48F59E0C" w14:textId="77777777" w:rsidR="00E42C5E" w:rsidRDefault="00894CA9">
      <w:pPr>
        <w:pStyle w:val="Szvegtrzs"/>
        <w:spacing w:after="0" w:line="240" w:lineRule="auto"/>
        <w:jc w:val="both"/>
      </w:pPr>
      <w:r>
        <w:t>(1) A Rendelet 1. melléklete helyébe az 1. melléklet lép.</w:t>
      </w:r>
    </w:p>
    <w:p w14:paraId="11BD1C50" w14:textId="77777777" w:rsidR="00E42C5E" w:rsidRDefault="00894CA9">
      <w:pPr>
        <w:pStyle w:val="Szvegtrzs"/>
        <w:spacing w:before="240" w:after="0" w:line="240" w:lineRule="auto"/>
        <w:jc w:val="both"/>
      </w:pPr>
      <w:r>
        <w:t>(2) A Rendelet 2. melléklete helyébe a 2. melléklet lép.</w:t>
      </w:r>
    </w:p>
    <w:p w14:paraId="1EF3D665" w14:textId="77777777" w:rsidR="00E42C5E" w:rsidRDefault="00894CA9">
      <w:pPr>
        <w:pStyle w:val="Szvegtrzs"/>
        <w:spacing w:before="240" w:after="0" w:line="240" w:lineRule="auto"/>
        <w:jc w:val="both"/>
      </w:pPr>
      <w:r>
        <w:t>(3) A Rendelet 3. melléklete helyébe a 3. melléklet lép.</w:t>
      </w:r>
    </w:p>
    <w:p w14:paraId="0B74B66A" w14:textId="77777777" w:rsidR="00E42C5E" w:rsidRDefault="00894CA9">
      <w:pPr>
        <w:pStyle w:val="Szvegtrzs"/>
        <w:spacing w:before="240" w:after="0" w:line="240" w:lineRule="auto"/>
        <w:jc w:val="both"/>
      </w:pPr>
      <w:r>
        <w:t>(4) A Rendelet 4. melléklete helyébe a 4. melléklet lép.</w:t>
      </w:r>
    </w:p>
    <w:p w14:paraId="1786AC32" w14:textId="77777777" w:rsidR="00E42C5E" w:rsidRDefault="00894CA9">
      <w:pPr>
        <w:pStyle w:val="Szvegtrzs"/>
        <w:spacing w:before="240" w:after="0" w:line="240" w:lineRule="auto"/>
        <w:jc w:val="both"/>
      </w:pPr>
      <w:r>
        <w:t>(5) A Rendelet 5. melléklete helyébe az 5. melléklet lép.</w:t>
      </w:r>
    </w:p>
    <w:p w14:paraId="2488A9AC" w14:textId="77777777" w:rsidR="00E42C5E" w:rsidRDefault="00894CA9">
      <w:pPr>
        <w:pStyle w:val="Szvegtrzs"/>
        <w:spacing w:before="240" w:after="0" w:line="240" w:lineRule="auto"/>
        <w:jc w:val="both"/>
      </w:pPr>
      <w:r>
        <w:t>(6) A Rendelet 6. melléklete helyébe a 6. melléklet lép.</w:t>
      </w:r>
    </w:p>
    <w:p w14:paraId="29E1E51B" w14:textId="77777777" w:rsidR="00E42C5E" w:rsidRDefault="00894CA9">
      <w:pPr>
        <w:pStyle w:val="Szvegtrzs"/>
        <w:spacing w:before="240" w:after="0" w:line="240" w:lineRule="auto"/>
        <w:jc w:val="both"/>
      </w:pPr>
      <w:r>
        <w:lastRenderedPageBreak/>
        <w:t>(7) A Rendelet 7. melléklete helyébe a 7. melléklet lép.</w:t>
      </w:r>
    </w:p>
    <w:p w14:paraId="5A1F0A6F" w14:textId="77777777" w:rsidR="00E42C5E" w:rsidRDefault="00894CA9">
      <w:pPr>
        <w:pStyle w:val="Szvegtrzs"/>
        <w:spacing w:before="240" w:after="0" w:line="240" w:lineRule="auto"/>
        <w:jc w:val="both"/>
      </w:pPr>
      <w:r>
        <w:t>(8) A Rendelet 8. melléklete helyébe a 8. melléklet lép.</w:t>
      </w:r>
    </w:p>
    <w:p w14:paraId="73E0250E" w14:textId="77777777" w:rsidR="00E42C5E" w:rsidRDefault="00894CA9">
      <w:pPr>
        <w:pStyle w:val="Szvegtrzs"/>
        <w:spacing w:before="240" w:after="0" w:line="240" w:lineRule="auto"/>
        <w:jc w:val="both"/>
      </w:pPr>
      <w:r>
        <w:t>(9) A Rendelet 9. melléklete helyébe a 9. melléklet lép.</w:t>
      </w:r>
    </w:p>
    <w:p w14:paraId="78FA7707" w14:textId="77777777" w:rsidR="00E42C5E" w:rsidRDefault="00894CA9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3. §</w:t>
      </w:r>
    </w:p>
    <w:p w14:paraId="6C3943FF" w14:textId="77777777" w:rsidR="00894CA9" w:rsidRDefault="00894CA9">
      <w:pPr>
        <w:pStyle w:val="Szvegtrzs"/>
        <w:spacing w:after="0" w:line="240" w:lineRule="auto"/>
        <w:jc w:val="both"/>
      </w:pPr>
      <w:r>
        <w:t>Ez a rendelet a kihirdetését követő napon lép hatályba.</w:t>
      </w:r>
    </w:p>
    <w:p w14:paraId="4E69FA34" w14:textId="77777777" w:rsidR="00894CA9" w:rsidRDefault="00894CA9">
      <w:pPr>
        <w:pStyle w:val="Szvegtrzs"/>
        <w:spacing w:after="0" w:line="240" w:lineRule="auto"/>
        <w:jc w:val="both"/>
      </w:pPr>
    </w:p>
    <w:p w14:paraId="560B0342" w14:textId="77777777" w:rsidR="00907B8B" w:rsidRDefault="00907B8B">
      <w:pPr>
        <w:pStyle w:val="Szvegtrzs"/>
        <w:spacing w:after="0" w:line="240" w:lineRule="auto"/>
        <w:jc w:val="both"/>
      </w:pPr>
    </w:p>
    <w:p w14:paraId="4292227B" w14:textId="77777777" w:rsidR="00907B8B" w:rsidRDefault="00907B8B">
      <w:pPr>
        <w:pStyle w:val="Szvegtrzs"/>
        <w:spacing w:after="0" w:line="240" w:lineRule="auto"/>
        <w:jc w:val="both"/>
      </w:pPr>
    </w:p>
    <w:p w14:paraId="57A22BC7" w14:textId="77777777" w:rsidR="00894CA9" w:rsidRDefault="00894CA9">
      <w:pPr>
        <w:pStyle w:val="Szvegtrzs"/>
        <w:spacing w:after="0" w:line="240" w:lineRule="auto"/>
        <w:jc w:val="both"/>
      </w:pPr>
    </w:p>
    <w:tbl>
      <w:tblPr>
        <w:tblStyle w:val="Rcsostblzat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43"/>
        <w:gridCol w:w="4529"/>
      </w:tblGrid>
      <w:tr w:rsidR="00894CA9" w:rsidRPr="008530F1" w14:paraId="21DD34B7" w14:textId="77777777" w:rsidTr="008A5914">
        <w:trPr>
          <w:jc w:val="center"/>
        </w:trPr>
        <w:tc>
          <w:tcPr>
            <w:tcW w:w="4606" w:type="dxa"/>
          </w:tcPr>
          <w:p w14:paraId="7E16C0DD" w14:textId="77777777" w:rsidR="00894CA9" w:rsidRPr="008530F1" w:rsidRDefault="00894CA9" w:rsidP="008A5914">
            <w:pPr>
              <w:pStyle w:val="Szvegtrzs"/>
              <w:spacing w:after="0" w:line="240" w:lineRule="auto"/>
              <w:ind w:left="-106"/>
              <w:jc w:val="center"/>
              <w:rPr>
                <w:b/>
              </w:rPr>
            </w:pPr>
            <w:r w:rsidRPr="008530F1">
              <w:rPr>
                <w:b/>
              </w:rPr>
              <w:t>dr. László Imre</w:t>
            </w:r>
          </w:p>
          <w:p w14:paraId="49F1E17C" w14:textId="77777777" w:rsidR="00894CA9" w:rsidRPr="008530F1" w:rsidRDefault="00894CA9" w:rsidP="008A5914">
            <w:pPr>
              <w:pStyle w:val="Szvegtrzs"/>
              <w:spacing w:after="0" w:line="240" w:lineRule="auto"/>
              <w:jc w:val="center"/>
              <w:rPr>
                <w:b/>
              </w:rPr>
            </w:pPr>
            <w:r w:rsidRPr="008530F1">
              <w:rPr>
                <w:b/>
              </w:rPr>
              <w:t>polgármester</w:t>
            </w:r>
          </w:p>
        </w:tc>
        <w:tc>
          <w:tcPr>
            <w:tcW w:w="4606" w:type="dxa"/>
          </w:tcPr>
          <w:p w14:paraId="5F642DFB" w14:textId="77777777" w:rsidR="00894CA9" w:rsidRPr="008530F1" w:rsidRDefault="00894CA9" w:rsidP="008A5914">
            <w:pPr>
              <w:pStyle w:val="Szvegtrzs"/>
              <w:spacing w:after="0" w:line="240" w:lineRule="auto"/>
              <w:jc w:val="center"/>
              <w:rPr>
                <w:b/>
              </w:rPr>
            </w:pPr>
            <w:r w:rsidRPr="008530F1">
              <w:rPr>
                <w:b/>
              </w:rPr>
              <w:t>dr. Tiba Zsolt</w:t>
            </w:r>
          </w:p>
          <w:p w14:paraId="2144F185" w14:textId="77777777" w:rsidR="00894CA9" w:rsidRPr="008530F1" w:rsidRDefault="00894CA9" w:rsidP="008A5914">
            <w:pPr>
              <w:pStyle w:val="Szvegtrzs"/>
              <w:spacing w:after="0" w:line="240" w:lineRule="auto"/>
              <w:jc w:val="center"/>
              <w:rPr>
                <w:b/>
              </w:rPr>
            </w:pPr>
            <w:r w:rsidRPr="008530F1">
              <w:rPr>
                <w:b/>
              </w:rPr>
              <w:t>jegyző</w:t>
            </w:r>
          </w:p>
          <w:p w14:paraId="6CF22E0A" w14:textId="77777777" w:rsidR="00894CA9" w:rsidRPr="008530F1" w:rsidRDefault="00894CA9" w:rsidP="008A5914">
            <w:pPr>
              <w:pStyle w:val="Szvegtrzs"/>
              <w:spacing w:after="0" w:line="240" w:lineRule="auto"/>
              <w:jc w:val="center"/>
              <w:rPr>
                <w:b/>
              </w:rPr>
            </w:pPr>
          </w:p>
        </w:tc>
      </w:tr>
    </w:tbl>
    <w:p w14:paraId="289515CF" w14:textId="2DC6C01A" w:rsidR="00E42C5E" w:rsidRDefault="00E42C5E">
      <w:pPr>
        <w:pStyle w:val="Szvegtrzs"/>
        <w:spacing w:line="240" w:lineRule="auto"/>
        <w:jc w:val="both"/>
      </w:pPr>
    </w:p>
    <w:sectPr w:rsidR="00E42C5E" w:rsidSect="00894CA9">
      <w:footerReference w:type="default" r:id="rId10"/>
      <w:pgSz w:w="11906" w:h="16838"/>
      <w:pgMar w:top="1417" w:right="1417" w:bottom="1417" w:left="1417" w:header="0" w:footer="1134" w:gutter="0"/>
      <w:cols w:space="708"/>
      <w:formProt w:val="0"/>
      <w:titlePg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084764" w14:textId="77777777" w:rsidR="008B7B7E" w:rsidRDefault="008B7B7E">
      <w:r>
        <w:separator/>
      </w:r>
    </w:p>
  </w:endnote>
  <w:endnote w:type="continuationSeparator" w:id="0">
    <w:p w14:paraId="04EF517B" w14:textId="77777777" w:rsidR="008B7B7E" w:rsidRDefault="008B7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1"/>
    <w:family w:val="roman"/>
    <w:pitch w:val="variable"/>
  </w:font>
  <w:font w:name="Noto Sans CJK SC Regular">
    <w:altName w:val="Cambria"/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OpenSymbol">
    <w:altName w:val="Segoe UI Symbol"/>
    <w:charset w:val="02"/>
    <w:family w:val="auto"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1C1AE" w14:textId="77777777" w:rsidR="00E42C5E" w:rsidRDefault="00894CA9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12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CAA61E" w14:textId="77777777" w:rsidR="008B7B7E" w:rsidRDefault="008B7B7E">
      <w:r>
        <w:separator/>
      </w:r>
    </w:p>
  </w:footnote>
  <w:footnote w:type="continuationSeparator" w:id="0">
    <w:p w14:paraId="0FD9882D" w14:textId="77777777" w:rsidR="008B7B7E" w:rsidRDefault="008B7B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3A7976"/>
    <w:multiLevelType w:val="multilevel"/>
    <w:tmpl w:val="DB2CE504"/>
    <w:lvl w:ilvl="0">
      <w:start w:val="1"/>
      <w:numFmt w:val="none"/>
      <w:pStyle w:val="Cmsor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Cmsor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Cmsor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Cmsor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Cmsor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2564524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2C5E"/>
    <w:rsid w:val="00046FD6"/>
    <w:rsid w:val="001B0032"/>
    <w:rsid w:val="00263382"/>
    <w:rsid w:val="003444FD"/>
    <w:rsid w:val="003B43BC"/>
    <w:rsid w:val="003E7692"/>
    <w:rsid w:val="004534C1"/>
    <w:rsid w:val="005170CF"/>
    <w:rsid w:val="00894CA9"/>
    <w:rsid w:val="008B7B7E"/>
    <w:rsid w:val="00907B8B"/>
    <w:rsid w:val="00944D61"/>
    <w:rsid w:val="00BE048D"/>
    <w:rsid w:val="00D938FC"/>
    <w:rsid w:val="00E42C5E"/>
    <w:rsid w:val="00E661E1"/>
    <w:rsid w:val="00F96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98AB8B"/>
  <w15:docId w15:val="{B2627E9E-1921-48D6-B100-4604F20DB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oto Sans CJK SC Regular" w:hAnsi="Liberation Serif" w:cs="Free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rFonts w:ascii="Times New Roman" w:hAnsi="Times New Roman"/>
      <w:lang w:val="hu-HU"/>
    </w:rPr>
  </w:style>
  <w:style w:type="paragraph" w:styleId="Cmsor1">
    <w:name w:val="heading 1"/>
    <w:basedOn w:val="Heading"/>
    <w:next w:val="Szvegtrzs"/>
    <w:uiPriority w:val="9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Cmsor2">
    <w:name w:val="heading 2"/>
    <w:basedOn w:val="Heading"/>
    <w:next w:val="Szvegtrzs"/>
    <w:uiPriority w:val="9"/>
    <w:semiHidden/>
    <w:unhideWhenUsed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Cmsor3">
    <w:name w:val="heading 3"/>
    <w:basedOn w:val="Heading"/>
    <w:next w:val="Szvegtrzs"/>
    <w:uiPriority w:val="9"/>
    <w:semiHidden/>
    <w:unhideWhenUsed/>
    <w:qFormat/>
    <w:pPr>
      <w:numPr>
        <w:ilvl w:val="2"/>
        <w:numId w:val="1"/>
      </w:numPr>
      <w:spacing w:before="140"/>
      <w:outlineLvl w:val="2"/>
    </w:pPr>
    <w:rPr>
      <w:b/>
      <w:bCs/>
    </w:rPr>
  </w:style>
  <w:style w:type="paragraph" w:styleId="Cmsor4">
    <w:name w:val="heading 4"/>
    <w:basedOn w:val="Heading"/>
    <w:next w:val="Szvegtrzs"/>
    <w:uiPriority w:val="9"/>
    <w:semiHidden/>
    <w:unhideWhenUsed/>
    <w:qFormat/>
    <w:pPr>
      <w:numPr>
        <w:ilvl w:val="3"/>
        <w:numId w:val="1"/>
      </w:numPr>
      <w:spacing w:before="120"/>
      <w:outlineLvl w:val="3"/>
    </w:pPr>
    <w:rPr>
      <w:b/>
      <w:bCs/>
      <w:i/>
      <w:iCs/>
      <w:sz w:val="27"/>
      <w:szCs w:val="27"/>
    </w:rPr>
  </w:style>
  <w:style w:type="paragraph" w:styleId="Cmsor5">
    <w:name w:val="heading 5"/>
    <w:basedOn w:val="Heading"/>
    <w:next w:val="Szvegtrzs"/>
    <w:uiPriority w:val="9"/>
    <w:semiHidden/>
    <w:unhideWhenUsed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Cmsor6">
    <w:name w:val="heading 6"/>
    <w:basedOn w:val="Heading"/>
    <w:next w:val="Szvegtrzs"/>
    <w:uiPriority w:val="9"/>
    <w:semiHidden/>
    <w:unhideWhenUsed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Pr>
      <w:color w:val="000080"/>
      <w:u w:val="single"/>
    </w:rPr>
  </w:style>
  <w:style w:type="character" w:styleId="Mrltotthiperhivatkozs">
    <w:name w:val="FollowedHyperlink"/>
    <w:rPr>
      <w:color w:val="800000"/>
      <w:u w:val="single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l"/>
    <w:next w:val="Szvegtrzs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Szvegtrzs">
    <w:name w:val="Body Text"/>
    <w:basedOn w:val="Norml"/>
    <w:link w:val="SzvegtrzsChar"/>
    <w:pPr>
      <w:spacing w:after="140" w:line="288" w:lineRule="auto"/>
    </w:pPr>
  </w:style>
  <w:style w:type="paragraph" w:styleId="Lista">
    <w:name w:val="List"/>
    <w:basedOn w:val="Szvegtrzs"/>
  </w:style>
  <w:style w:type="paragraph" w:styleId="Kpalrs">
    <w:name w:val="caption"/>
    <w:basedOn w:val="Norm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"/>
    <w:qFormat/>
    <w:pPr>
      <w:suppressLineNumbers/>
    </w:pPr>
  </w:style>
  <w:style w:type="paragraph" w:customStyle="1" w:styleId="HeaderandFooter">
    <w:name w:val="Header and Footer"/>
    <w:basedOn w:val="Norml"/>
    <w:qFormat/>
    <w:pPr>
      <w:suppressLineNumbers/>
      <w:tabs>
        <w:tab w:val="center" w:pos="4986"/>
        <w:tab w:val="right" w:pos="9972"/>
      </w:tabs>
    </w:pPr>
  </w:style>
  <w:style w:type="paragraph" w:styleId="llb">
    <w:name w:val="footer"/>
    <w:basedOn w:val="Norml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Norm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HorizontalLine">
    <w:name w:val="Horizontal Line"/>
    <w:basedOn w:val="Norml"/>
    <w:next w:val="Szvegtrzs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  <w:style w:type="character" w:customStyle="1" w:styleId="SzvegtrzsChar">
    <w:name w:val="Szövegtörzs Char"/>
    <w:basedOn w:val="Bekezdsalapbettpusa"/>
    <w:link w:val="Szvegtrzs"/>
    <w:rsid w:val="00894CA9"/>
    <w:rPr>
      <w:rFonts w:ascii="Times New Roman" w:hAnsi="Times New Roman"/>
      <w:lang w:val="hu-HU"/>
    </w:rPr>
  </w:style>
  <w:style w:type="table" w:styleId="Rcsostblzat">
    <w:name w:val="Table Grid"/>
    <w:basedOn w:val="Normltblzat"/>
    <w:uiPriority w:val="59"/>
    <w:rsid w:val="00894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894CA9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lfejChar">
    <w:name w:val="Élőfej Char"/>
    <w:basedOn w:val="Bekezdsalapbettpusa"/>
    <w:link w:val="lfej"/>
    <w:uiPriority w:val="99"/>
    <w:rsid w:val="00894CA9"/>
    <w:rPr>
      <w:rFonts w:ascii="Times New Roman" w:hAnsi="Times New Roman" w:cs="Mangal"/>
      <w:szCs w:val="21"/>
      <w:lang w:val="hu-HU"/>
    </w:rPr>
  </w:style>
  <w:style w:type="paragraph" w:styleId="Vltozat">
    <w:name w:val="Revision"/>
    <w:hidden/>
    <w:uiPriority w:val="99"/>
    <w:semiHidden/>
    <w:rsid w:val="003E7692"/>
    <w:pPr>
      <w:suppressAutoHyphens w:val="0"/>
    </w:pPr>
    <w:rPr>
      <w:rFonts w:ascii="Times New Roman" w:hAnsi="Times New Roman" w:cs="Mangal"/>
      <w:szCs w:val="21"/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0892432F7B5C404795C8269B09774B4B" ma:contentTypeVersion="15" ma:contentTypeDescription="Új dokumentum létrehozása." ma:contentTypeScope="" ma:versionID="9d1674cf2cea280b3b4389fdf6d1872e">
  <xsd:schema xmlns:xsd="http://www.w3.org/2001/XMLSchema" xmlns:xs="http://www.w3.org/2001/XMLSchema" xmlns:p="http://schemas.microsoft.com/office/2006/metadata/properties" xmlns:ns2="a89329c4-60c8-4d1b-badd-1bfdc0281d6f" xmlns:ns3="66c6fa86-7d3a-4b54-b585-da21d50c8318" targetNamespace="http://schemas.microsoft.com/office/2006/metadata/properties" ma:root="true" ma:fieldsID="7758e7b42f66203c75bbe266e640c2d2" ns2:_="" ns3:_="">
    <xsd:import namespace="a89329c4-60c8-4d1b-badd-1bfdc0281d6f"/>
    <xsd:import namespace="66c6fa86-7d3a-4b54-b585-da21d50c831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9329c4-60c8-4d1b-badd-1bfdc0281d6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224b2694-ac47-4c8c-bce2-ac9030131f0e}" ma:internalName="TaxCatchAll" ma:showField="CatchAllData" ma:web="a89329c4-60c8-4d1b-badd-1bfdc0281d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c6fa86-7d3a-4b54-b585-da21d50c83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Képcímkék" ma:readOnly="false" ma:fieldId="{5cf76f15-5ced-4ddc-b409-7134ff3c332f}" ma:taxonomyMulti="true" ma:sspId="8ebc4ec4-f243-49fa-861e-5300404c93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6c6fa86-7d3a-4b54-b585-da21d50c8318">
      <Terms xmlns="http://schemas.microsoft.com/office/infopath/2007/PartnerControls"/>
    </lcf76f155ced4ddcb4097134ff3c332f>
    <TaxCatchAll xmlns="a89329c4-60c8-4d1b-badd-1bfdc0281d6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ADC049-5F20-4688-9260-F69B1C6A4D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9329c4-60c8-4d1b-badd-1bfdc0281d6f"/>
    <ds:schemaRef ds:uri="66c6fa86-7d3a-4b54-b585-da21d50c83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FC89DD-303C-4FD3-83EF-65E2DD3DB73B}">
  <ds:schemaRefs>
    <ds:schemaRef ds:uri="http://purl.org/dc/terms/"/>
    <ds:schemaRef ds:uri="http://schemas.microsoft.com/office/2006/metadata/properties"/>
    <ds:schemaRef ds:uri="http://schemas.microsoft.com/office/2006/documentManagement/types"/>
    <ds:schemaRef ds:uri="66c6fa86-7d3a-4b54-b585-da21d50c8318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a89329c4-60c8-4d1b-badd-1bfdc0281d6f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A155EE79-D35A-46B6-A9A2-8149F5F431F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273</Words>
  <Characters>1888</Characters>
  <Application>Microsoft Office Word</Application>
  <DocSecurity>4</DocSecurity>
  <Lines>15</Lines>
  <Paragraphs>4</Paragraphs>
  <ScaleCrop>false</ScaleCrop>
  <Company/>
  <LinksUpToDate>false</LinksUpToDate>
  <CharactersWithSpaces>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Lábody-Varga Dorina</dc:creator>
  <dc:description/>
  <cp:lastModifiedBy>Kovács Eszter</cp:lastModifiedBy>
  <cp:revision>2</cp:revision>
  <dcterms:created xsi:type="dcterms:W3CDTF">2025-02-24T08:33:00Z</dcterms:created>
  <dcterms:modified xsi:type="dcterms:W3CDTF">2025-02-24T08:33:00Z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ingleXMLDocument_count">
    <vt:r8>1</vt:r8>
  </property>
  <property fmtid="{D5CDD505-2E9C-101B-9397-08002B2CF9AE}" pid="3" name="ContentTypeId">
    <vt:lpwstr>0x0101000892432F7B5C404795C8269B09774B4B</vt:lpwstr>
  </property>
  <property fmtid="{D5CDD505-2E9C-101B-9397-08002B2CF9AE}" pid="4" name="MediaServiceImageTags">
    <vt:lpwstr/>
  </property>
</Properties>
</file>