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B8" w:rsidRDefault="00C6685D">
      <w:pPr>
        <w:spacing w:before="240" w:after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743AB8" w:rsidRDefault="0022373F">
      <w:pPr>
        <w:spacing w:before="240" w:after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C6685D">
        <w:rPr>
          <w:rFonts w:ascii="Times New Roman" w:eastAsia="Times New Roman" w:hAnsi="Times New Roman" w:cs="Times New Roman"/>
          <w:sz w:val="24"/>
          <w:szCs w:val="24"/>
        </w:rPr>
        <w:t>/2020. (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="00C668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C6685D">
        <w:rPr>
          <w:rFonts w:ascii="Times New Roman" w:eastAsia="Times New Roman" w:hAnsi="Times New Roman" w:cs="Times New Roman"/>
          <w:sz w:val="24"/>
          <w:szCs w:val="24"/>
        </w:rPr>
        <w:t>) önkormányzati rendelete</w:t>
      </w:r>
    </w:p>
    <w:p w:rsidR="00743AB8" w:rsidRDefault="00C6685D" w:rsidP="00402A56">
      <w:pPr>
        <w:spacing w:before="240" w:after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művészeti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ösztöndíjak alapításáról és adományozásáról szóló </w:t>
      </w:r>
      <w:r w:rsidR="006275E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19/2005. (IV. 27.) XI.ÖK rendelet módosításáról</w:t>
      </w:r>
    </w:p>
    <w:p w:rsidR="009C623C" w:rsidRDefault="00C6685D" w:rsidP="009C623C">
      <w:pPr>
        <w:widowControl w:val="0"/>
        <w:tabs>
          <w:tab w:val="left" w:pos="4365"/>
          <w:tab w:val="left" w:pos="4605"/>
        </w:tabs>
        <w:spacing w:before="240" w:after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</w:t>
      </w:r>
      <w:r w:rsidR="006275EA">
        <w:rPr>
          <w:rFonts w:ascii="Times New Roman" w:eastAsia="Times New Roman" w:hAnsi="Times New Roman" w:cs="Times New Roman"/>
          <w:sz w:val="24"/>
          <w:szCs w:val="24"/>
        </w:rPr>
        <w:t xml:space="preserve">a Önkormányzata Polgármestere – </w:t>
      </w:r>
      <w:r>
        <w:rPr>
          <w:rFonts w:ascii="Times New Roman" w:eastAsia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</w:t>
      </w:r>
      <w:r w:rsidR="006275EA">
        <w:rPr>
          <w:rFonts w:ascii="Times New Roman" w:eastAsia="Times New Roman" w:hAnsi="Times New Roman" w:cs="Times New Roman"/>
          <w:sz w:val="24"/>
          <w:szCs w:val="24"/>
        </w:rPr>
        <w:t xml:space="preserve">y 46. § (4) bekezdése alapján – </w:t>
      </w:r>
      <w:r>
        <w:rPr>
          <w:rFonts w:ascii="Times New Roman" w:eastAsia="Times New Roman" w:hAnsi="Times New Roman" w:cs="Times New Roman"/>
          <w:sz w:val="24"/>
          <w:szCs w:val="24"/>
        </w:rPr>
        <w:t>a Képviselő-testületnek az Alaptörvény 32. cikk (2) bekezdésében meghatározott eredeti jogalkotói hatáskörében, a helyi önkormányzatok és szerveik, a köztársasági megbízottak, valamint egyes centrális alárendeltségű szervek feladat- és hatásköreiről szóló 1991. évi XX. törvény 121. § b) pontjában meghatározott feladatkörében eljárva a következőket rendeli el:</w:t>
      </w:r>
    </w:p>
    <w:p w:rsidR="00C6685D" w:rsidRDefault="00C6685D" w:rsidP="009C623C">
      <w:pPr>
        <w:widowControl w:val="0"/>
        <w:tabs>
          <w:tab w:val="left" w:pos="4365"/>
          <w:tab w:val="left" w:pos="460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eastAsia="Times New Roman" w:hAnsi="Times New Roman" w:cs="Times New Roman"/>
          <w:sz w:val="24"/>
          <w:szCs w:val="24"/>
        </w:rPr>
        <w:t>A művészeti ösztöndíjak alapításáról és adományozásáról szóló 19/2005. (IV. 27.) XI.ÖK rendelet (a továbbiakban: Rendelet) 1. § (3) bekezdése helyébe a következő rendelkezés lép:</w:t>
      </w:r>
    </w:p>
    <w:p w:rsidR="00C6685D" w:rsidRPr="009C623C" w:rsidRDefault="00C6685D" w:rsidP="009C62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65"/>
          <w:tab w:val="left" w:pos="4605"/>
        </w:tabs>
        <w:spacing w:after="3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3C">
        <w:rPr>
          <w:rFonts w:ascii="Times New Roman" w:eastAsia="Times New Roman" w:hAnsi="Times New Roman" w:cs="Times New Roman"/>
          <w:sz w:val="24"/>
          <w:szCs w:val="24"/>
        </w:rPr>
        <w:t>„(3) Pályázni a 18. életév betöltését követően a rendelet 1. melléklete szerint kitöltött pályázati adatlap benyújtásával lehet, melyhez csatolni szükséges a szakmai önéletrajzot és a pályázati munkatervet. A pályázat elbírálásakor előnyt jelent, ha a pályázó több mint egy éve él a XI. kerületben, valamint ha szakmai ajánlás is csatolásra kerül a beadott adatlaphoz. A pályamunka benyújtásakor be kell mutatni a pályázó lakcímet igazoló, érvényes hatósági igazolványát.”</w:t>
      </w:r>
    </w:p>
    <w:p w:rsidR="00C6685D" w:rsidRDefault="00C6685D" w:rsidP="001B64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65"/>
          <w:tab w:val="left" w:pos="4605"/>
        </w:tabs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§  </w:t>
      </w:r>
      <w:r>
        <w:rPr>
          <w:rFonts w:ascii="Times New Roman" w:eastAsia="Times New Roman" w:hAnsi="Times New Roman" w:cs="Times New Roman"/>
          <w:sz w:val="24"/>
          <w:szCs w:val="24"/>
        </w:rPr>
        <w:t>A Rendelet 1. melléklete helyébe a Melléklet lép.</w:t>
      </w:r>
    </w:p>
    <w:p w:rsidR="00C6685D" w:rsidRDefault="00C6685D" w:rsidP="00402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65"/>
          <w:tab w:val="left" w:pos="4605"/>
        </w:tabs>
        <w:spacing w:after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kihirdetését követő napon lép hatályba.</w:t>
      </w:r>
      <w:bookmarkStart w:id="0" w:name="_GoBack"/>
      <w:bookmarkEnd w:id="0"/>
    </w:p>
    <w:p w:rsidR="008B16C1" w:rsidRDefault="008B16C1" w:rsidP="008B16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65"/>
          <w:tab w:val="left" w:pos="4605"/>
        </w:tabs>
        <w:spacing w:after="4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43AB8" w:rsidTr="009C623C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AB8" w:rsidRDefault="00C6685D">
            <w:pPr>
              <w:tabs>
                <w:tab w:val="center" w:pos="1680"/>
                <w:tab w:val="left" w:pos="6210"/>
              </w:tabs>
              <w:ind w:left="141" w:hanging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László Imre</w:t>
            </w:r>
          </w:p>
          <w:p w:rsidR="00743AB8" w:rsidRDefault="00C6685D">
            <w:pPr>
              <w:tabs>
                <w:tab w:val="center" w:pos="7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polgármester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AB8" w:rsidRDefault="00C6685D">
            <w:pPr>
              <w:tabs>
                <w:tab w:val="center" w:pos="1680"/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743AB8" w:rsidRDefault="00C6685D">
            <w:pPr>
              <w:tabs>
                <w:tab w:val="center" w:pos="7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743AB8" w:rsidRDefault="00743AB8" w:rsidP="00373B3D">
      <w:pPr>
        <w:tabs>
          <w:tab w:val="center" w:pos="706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3AB8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5D" w:rsidRDefault="00C6685D">
      <w:pPr>
        <w:spacing w:line="240" w:lineRule="auto"/>
      </w:pPr>
      <w:r>
        <w:separator/>
      </w:r>
    </w:p>
  </w:endnote>
  <w:endnote w:type="continuationSeparator" w:id="0">
    <w:p w:rsidR="00C6685D" w:rsidRDefault="00C66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5D" w:rsidRDefault="00C6685D">
      <w:pPr>
        <w:spacing w:line="240" w:lineRule="auto"/>
      </w:pPr>
      <w:r>
        <w:separator/>
      </w:r>
    </w:p>
  </w:footnote>
  <w:footnote w:type="continuationSeparator" w:id="0">
    <w:p w:rsidR="00C6685D" w:rsidRDefault="00C66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5D" w:rsidRDefault="00C6685D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3AB8"/>
    <w:rsid w:val="001B6405"/>
    <w:rsid w:val="0022373F"/>
    <w:rsid w:val="00373B3D"/>
    <w:rsid w:val="00402A56"/>
    <w:rsid w:val="006275EA"/>
    <w:rsid w:val="00743AB8"/>
    <w:rsid w:val="008B16C1"/>
    <w:rsid w:val="008D4163"/>
    <w:rsid w:val="009C623C"/>
    <w:rsid w:val="00A8227A"/>
    <w:rsid w:val="00AB2EC8"/>
    <w:rsid w:val="00BF694D"/>
    <w:rsid w:val="00C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MarCs</cp:lastModifiedBy>
  <cp:revision>13</cp:revision>
  <dcterms:created xsi:type="dcterms:W3CDTF">2020-11-18T07:34:00Z</dcterms:created>
  <dcterms:modified xsi:type="dcterms:W3CDTF">2020-11-18T12:18:00Z</dcterms:modified>
</cp:coreProperties>
</file>