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85EC61" w14:textId="77777777" w:rsidR="00D947CB" w:rsidRPr="00D947CB" w:rsidRDefault="00D947CB" w:rsidP="00D947CB">
      <w:pPr>
        <w:suppressAutoHyphens/>
        <w:spacing w:after="159" w:line="240" w:lineRule="auto"/>
        <w:ind w:left="159" w:right="159"/>
        <w:jc w:val="center"/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  <w:t>Indokolás</w:t>
      </w:r>
    </w:p>
    <w:p w14:paraId="7FCA4237" w14:textId="77777777" w:rsidR="00D947CB" w:rsidRPr="00D947CB" w:rsidRDefault="00D947CB" w:rsidP="00D947CB">
      <w:pPr>
        <w:suppressAutoHyphens/>
        <w:spacing w:before="240" w:after="0" w:line="240" w:lineRule="auto"/>
        <w:jc w:val="center"/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  <w:t xml:space="preserve">Budapest Főváros XI. Kerület Újbuda Önkormányzata Képviselő-testületének a 2024. évi költségvetésről szóló 38/2023. (XII. 19.) önkormányzati rendelet módosításáról szóló </w:t>
      </w:r>
    </w:p>
    <w:p w14:paraId="0D5B3749" w14:textId="77777777" w:rsidR="00D947CB" w:rsidRPr="00D947CB" w:rsidRDefault="00D947CB" w:rsidP="00D947CB">
      <w:pPr>
        <w:suppressAutoHyphens/>
        <w:spacing w:after="360" w:line="240" w:lineRule="auto"/>
        <w:jc w:val="center"/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  <w:t>23/2024. (IX. 25.) önkormányzati rendeletéhez</w:t>
      </w:r>
    </w:p>
    <w:p w14:paraId="7F64B65F" w14:textId="77777777" w:rsidR="00D947CB" w:rsidRPr="00D947CB" w:rsidRDefault="00D947CB" w:rsidP="00D947CB">
      <w:pPr>
        <w:suppressAutoHyphens/>
        <w:spacing w:before="159" w:after="79" w:line="240" w:lineRule="auto"/>
        <w:ind w:left="159" w:right="159"/>
        <w:jc w:val="center"/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  <w:t xml:space="preserve">Az 1. §-hoz </w:t>
      </w:r>
    </w:p>
    <w:p w14:paraId="55B545F5" w14:textId="77777777" w:rsidR="00D947CB" w:rsidRPr="00D947CB" w:rsidRDefault="00D947CB" w:rsidP="00D947CB">
      <w:pPr>
        <w:suppressAutoHyphens/>
        <w:spacing w:after="140" w:line="240" w:lineRule="auto"/>
        <w:jc w:val="both"/>
        <w:rPr>
          <w:rFonts w:ascii="Times New Roman" w:eastAsia="Noto Sans CJK SC Regular" w:hAnsi="Times New Roman" w:cs="FreeSans"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lang w:eastAsia="zh-CN" w:bidi="hi-IN"/>
          <w14:ligatures w14:val="none"/>
        </w:rPr>
        <w:t>A folyamatos feladatellátás biztosítása érdekében a 2024. évi költségvetési rendeletbe beépítésre kerülnek a központi költségvetésből kapott kiegészítő támogatások, pótelőirányzatok. Átvezetésre kerülnek a polgármesteri hatáskörben a képviselő-testületi határozatok végrehajtásához kapcsolódó módosítások, valamint az intézmények saját hatáskörben végrehajtott előirányzat-módosításai. Mindezek eredményeként a költségvetés bevételi és kiadási főösszegét módosítani szükséges.</w:t>
      </w:r>
    </w:p>
    <w:p w14:paraId="2649B421" w14:textId="77777777" w:rsidR="00D947CB" w:rsidRPr="00D947CB" w:rsidRDefault="00D947CB" w:rsidP="00D947CB">
      <w:pPr>
        <w:suppressAutoHyphens/>
        <w:spacing w:before="159" w:after="79" w:line="240" w:lineRule="auto"/>
        <w:ind w:left="159" w:right="159"/>
        <w:jc w:val="center"/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  <w:t xml:space="preserve">A 2. §-hoz </w:t>
      </w:r>
    </w:p>
    <w:p w14:paraId="74900D95" w14:textId="77777777" w:rsidR="00D947CB" w:rsidRPr="00D947CB" w:rsidRDefault="00D947CB" w:rsidP="00D947CB">
      <w:pPr>
        <w:suppressAutoHyphens/>
        <w:spacing w:before="159" w:after="159" w:line="240" w:lineRule="auto"/>
        <w:ind w:right="159"/>
        <w:jc w:val="both"/>
        <w:rPr>
          <w:rFonts w:ascii="Times New Roman" w:eastAsia="Noto Sans CJK SC Regular" w:hAnsi="Times New Roman" w:cs="FreeSans"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lang w:eastAsia="zh-CN" w:bidi="hi-IN"/>
          <w14:ligatures w14:val="none"/>
        </w:rPr>
        <w:t>A Gyermekétkeztetési kompenzáció céltartalékának felhasználási szabályai kiegészültek annak érdekében, hogy a céltartalék további - rendeletben biztosított - gyermekétkeztetéssel kapcsolatos kedvezmények, mentességek finanszírozására is felhasználható legyen.</w:t>
      </w:r>
    </w:p>
    <w:p w14:paraId="556604CA" w14:textId="77777777" w:rsidR="00D947CB" w:rsidRPr="00D947CB" w:rsidRDefault="00D947CB" w:rsidP="00D947CB">
      <w:pPr>
        <w:suppressAutoHyphens/>
        <w:spacing w:before="159" w:after="79" w:line="240" w:lineRule="auto"/>
        <w:ind w:left="159" w:right="159"/>
        <w:jc w:val="center"/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  <w:t xml:space="preserve">A 3. §-hoz </w:t>
      </w:r>
    </w:p>
    <w:p w14:paraId="45D2965E" w14:textId="77777777" w:rsidR="00D947CB" w:rsidRPr="00D947CB" w:rsidRDefault="00D947CB" w:rsidP="00D947CB">
      <w:pPr>
        <w:suppressAutoHyphens/>
        <w:spacing w:before="159" w:after="159" w:line="240" w:lineRule="auto"/>
        <w:ind w:right="159"/>
        <w:jc w:val="both"/>
        <w:rPr>
          <w:rFonts w:ascii="Times New Roman" w:eastAsia="Noto Sans CJK SC Regular" w:hAnsi="Times New Roman" w:cs="FreeSans"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lang w:eastAsia="zh-CN" w:bidi="hi-IN"/>
          <w14:ligatures w14:val="none"/>
        </w:rPr>
        <w:t>A költségvetési rendelet 1-11. mellékletei módosulnak az előterjesztésben szereplő előirányzat-módosítások, átcsoportosítások, a létszámkereteket érintő testületi döntések eredményeként, amely szükségessé teszi azok újraszabályozását.</w:t>
      </w:r>
    </w:p>
    <w:p w14:paraId="3ADF7DF3" w14:textId="77777777" w:rsidR="00D947CB" w:rsidRPr="00D947CB" w:rsidRDefault="00D947CB" w:rsidP="00D947CB">
      <w:pPr>
        <w:suppressAutoHyphens/>
        <w:spacing w:before="159" w:after="79" w:line="240" w:lineRule="auto"/>
        <w:ind w:left="159" w:right="159"/>
        <w:jc w:val="center"/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b/>
          <w:bCs/>
          <w:lang w:eastAsia="zh-CN" w:bidi="hi-IN"/>
          <w14:ligatures w14:val="none"/>
        </w:rPr>
        <w:t xml:space="preserve">A 4. §-hoz </w:t>
      </w:r>
    </w:p>
    <w:p w14:paraId="2AEF990A" w14:textId="77777777" w:rsidR="00D947CB" w:rsidRPr="00D947CB" w:rsidRDefault="00D947CB" w:rsidP="00D947CB">
      <w:pPr>
        <w:suppressAutoHyphens/>
        <w:spacing w:before="159" w:after="159" w:line="240" w:lineRule="auto"/>
        <w:ind w:right="159"/>
        <w:jc w:val="both"/>
        <w:rPr>
          <w:rFonts w:ascii="Times New Roman" w:eastAsia="Noto Sans CJK SC Regular" w:hAnsi="Times New Roman" w:cs="FreeSans"/>
          <w:lang w:eastAsia="zh-CN" w:bidi="hi-IN"/>
          <w14:ligatures w14:val="none"/>
        </w:rPr>
      </w:pPr>
      <w:r w:rsidRPr="00D947CB">
        <w:rPr>
          <w:rFonts w:ascii="Times New Roman" w:eastAsia="Noto Sans CJK SC Regular" w:hAnsi="Times New Roman" w:cs="FreeSans"/>
          <w:lang w:eastAsia="zh-CN" w:bidi="hi-IN"/>
          <w14:ligatures w14:val="none"/>
        </w:rPr>
        <w:t>A módosító rendelet hatálybalépéséről rendelkezik.</w:t>
      </w:r>
    </w:p>
    <w:p w14:paraId="7814EB51" w14:textId="77777777" w:rsidR="00D947CB" w:rsidRDefault="00D947CB"/>
    <w:sectPr w:rsidR="00D947CB" w:rsidSect="00D947CB">
      <w:footerReference w:type="default" r:id="rId9"/>
      <w:pgSz w:w="11906" w:h="16838"/>
      <w:pgMar w:top="1417" w:right="1417" w:bottom="1417" w:left="1417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A3A98B" w14:textId="77777777" w:rsidR="00BB60F1" w:rsidRDefault="00BB60F1">
      <w:pPr>
        <w:spacing w:after="0" w:line="240" w:lineRule="auto"/>
      </w:pPr>
      <w:r>
        <w:separator/>
      </w:r>
    </w:p>
  </w:endnote>
  <w:endnote w:type="continuationSeparator" w:id="0">
    <w:p w14:paraId="673B7658" w14:textId="77777777" w:rsidR="00BB60F1" w:rsidRDefault="00BB6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CECC3B" w14:textId="68BDB3EF" w:rsidR="00D947CB" w:rsidRDefault="00D947CB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2B83E3" w14:textId="77777777" w:rsidR="00BB60F1" w:rsidRDefault="00BB60F1">
      <w:pPr>
        <w:spacing w:after="0" w:line="240" w:lineRule="auto"/>
      </w:pPr>
      <w:r>
        <w:separator/>
      </w:r>
    </w:p>
  </w:footnote>
  <w:footnote w:type="continuationSeparator" w:id="0">
    <w:p w14:paraId="435F1275" w14:textId="77777777" w:rsidR="00BB60F1" w:rsidRDefault="00BB60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7CB"/>
    <w:rsid w:val="001767EF"/>
    <w:rsid w:val="002B0E5B"/>
    <w:rsid w:val="005C1E66"/>
    <w:rsid w:val="00BB60F1"/>
    <w:rsid w:val="00CE52E7"/>
    <w:rsid w:val="00D9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E8B07"/>
  <w15:chartTrackingRefBased/>
  <w15:docId w15:val="{A55D2582-1745-48C8-A95A-9ED9C2053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947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947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947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947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947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947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947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947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947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947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947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947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947CB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947CB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947CB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947CB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947CB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947CB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947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947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947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947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947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947C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947C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947CB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947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947CB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947CB"/>
    <w:rPr>
      <w:b/>
      <w:bCs/>
      <w:smallCaps/>
      <w:color w:val="0F4761" w:themeColor="accent1" w:themeShade="BF"/>
      <w:spacing w:val="5"/>
    </w:rPr>
  </w:style>
  <w:style w:type="paragraph" w:styleId="llb">
    <w:name w:val="footer"/>
    <w:basedOn w:val="Norml"/>
    <w:link w:val="llbChar"/>
    <w:uiPriority w:val="99"/>
    <w:unhideWhenUsed/>
    <w:rsid w:val="00D947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947CB"/>
  </w:style>
  <w:style w:type="paragraph" w:styleId="lfej">
    <w:name w:val="header"/>
    <w:basedOn w:val="Norml"/>
    <w:link w:val="lfejChar"/>
    <w:uiPriority w:val="99"/>
    <w:unhideWhenUsed/>
    <w:rsid w:val="005C1E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C1E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4" ma:contentTypeDescription="Új dokumentum létrehozása." ma:contentTypeScope="" ma:versionID="8e925356738acb92ae5cf398ec940037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4f069a33dbd32140b79ea4dc0a4cab1d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0ECEC4-0360-45AE-B863-05677F1BE211}">
  <ds:schemaRefs>
    <ds:schemaRef ds:uri="http://schemas.microsoft.com/office/2006/metadata/properties"/>
    <ds:schemaRef ds:uri="http://purl.org/dc/terms/"/>
    <ds:schemaRef ds:uri="http://purl.org/dc/elements/1.1/"/>
    <ds:schemaRef ds:uri="http://schemas.openxmlformats.org/package/2006/metadata/core-properties"/>
    <ds:schemaRef ds:uri="a89329c4-60c8-4d1b-badd-1bfdc0281d6f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66c6fa86-7d3a-4b54-b585-da21d50c8318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D0C90C5-17B0-4303-A231-2638AC187A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6584BA-32DB-4377-AAA3-97A448B217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1136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Lábody-Varga Dorina</dc:creator>
  <cp:keywords/>
  <dc:description/>
  <cp:lastModifiedBy>Már Csilla Beatrix</cp:lastModifiedBy>
  <cp:revision>3</cp:revision>
  <dcterms:created xsi:type="dcterms:W3CDTF">2024-09-23T12:55:00Z</dcterms:created>
  <dcterms:modified xsi:type="dcterms:W3CDTF">2024-09-23T14:44:00Z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0x0101000892432F7B5C404795C8269B09774B4B</vt:lpwstr>
  </property>
  <property fmtid="{D5CDD505-2E9C-101B-9397-08002B2CF9AE}" pid="3" name="MediaServiceImageTags">
    <vt:lpwstr/>
  </property>
</Properties>
</file>